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9B" w:rsidRPr="00CA769B" w:rsidRDefault="00CA769B" w:rsidP="00CA769B">
      <w:pPr>
        <w:spacing w:after="0" w:line="240" w:lineRule="auto"/>
        <w:jc w:val="both"/>
        <w:rPr>
          <w:rFonts w:ascii="Arial" w:eastAsia="Times New Roman" w:hAnsi="Arial" w:cs="Arial"/>
          <w:b/>
          <w:sz w:val="36"/>
          <w:szCs w:val="20"/>
          <w:lang w:val="it-IT"/>
        </w:rPr>
      </w:pPr>
    </w:p>
    <w:p w:rsidR="00CA769B" w:rsidRPr="00CA769B" w:rsidRDefault="00CA769B" w:rsidP="00CA769B">
      <w:pPr>
        <w:spacing w:after="0" w:line="240" w:lineRule="auto"/>
        <w:ind w:firstLine="720"/>
        <w:jc w:val="center"/>
        <w:rPr>
          <w:rFonts w:ascii="Arial" w:eastAsia="Times New Roman" w:hAnsi="Arial" w:cs="Arial"/>
          <w:b/>
          <w:sz w:val="36"/>
          <w:szCs w:val="20"/>
          <w:lang w:val="it-IT"/>
        </w:rPr>
      </w:pPr>
      <w:r w:rsidRPr="00CA769B">
        <w:rPr>
          <w:rFonts w:ascii="Arial" w:eastAsia="Times New Roman" w:hAnsi="Arial" w:cs="Arial"/>
          <w:b/>
          <w:sz w:val="36"/>
          <w:szCs w:val="20"/>
          <w:lang w:val="it-IT"/>
        </w:rPr>
        <w:t>NOTIFICARE</w:t>
      </w:r>
    </w:p>
    <w:p w:rsidR="00CA769B" w:rsidRPr="00CA769B" w:rsidRDefault="00CA769B" w:rsidP="00CA769B">
      <w:pPr>
        <w:spacing w:after="0" w:line="240" w:lineRule="auto"/>
        <w:ind w:firstLine="720"/>
        <w:jc w:val="center"/>
        <w:rPr>
          <w:rFonts w:ascii="Arial" w:eastAsia="Times New Roman" w:hAnsi="Arial" w:cs="Arial"/>
          <w:sz w:val="20"/>
          <w:szCs w:val="20"/>
          <w:lang w:val="it-IT"/>
        </w:rPr>
      </w:pPr>
    </w:p>
    <w:p w:rsidR="00CA769B" w:rsidRPr="00CA769B" w:rsidRDefault="00CA769B" w:rsidP="00CA769B">
      <w:pPr>
        <w:spacing w:after="0" w:line="240" w:lineRule="auto"/>
        <w:ind w:firstLine="720"/>
        <w:jc w:val="center"/>
        <w:rPr>
          <w:rFonts w:ascii="Arial" w:eastAsia="Times New Roman" w:hAnsi="Arial" w:cs="Arial"/>
          <w:sz w:val="20"/>
          <w:szCs w:val="20"/>
          <w:lang w:val="it-IT"/>
        </w:rPr>
      </w:pPr>
    </w:p>
    <w:p w:rsidR="00CA769B" w:rsidRPr="00CA769B" w:rsidRDefault="00CA769B" w:rsidP="00CA769B">
      <w:pPr>
        <w:tabs>
          <w:tab w:val="left" w:pos="851"/>
        </w:tabs>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 xml:space="preserve">       1.DATE GENERALE ŞI LOCALIZAREA PROIECTULUI DE INVESTIŢII </w:t>
      </w:r>
      <w:r w:rsidRPr="00CA769B">
        <w:rPr>
          <w:rFonts w:ascii="Arial" w:eastAsia="Times New Roman" w:hAnsi="Arial" w:cs="Arial"/>
          <w:b/>
          <w:i/>
          <w:color w:val="1F497D"/>
          <w:sz w:val="24"/>
          <w:szCs w:val="24"/>
          <w:lang w:val="en-US"/>
        </w:rPr>
        <w:t>/ MODIFICĂRII</w:t>
      </w:r>
    </w:p>
    <w:p w:rsidR="00CA769B" w:rsidRPr="00CA769B" w:rsidRDefault="00CA769B" w:rsidP="00CA769B">
      <w:pPr>
        <w:numPr>
          <w:ilvl w:val="1"/>
          <w:numId w:val="1"/>
        </w:numPr>
        <w:tabs>
          <w:tab w:val="left" w:pos="851"/>
        </w:tabs>
        <w:spacing w:after="0" w:line="360" w:lineRule="auto"/>
        <w:ind w:firstLine="66"/>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Denumirea obiectivului de investiţie:</w:t>
      </w:r>
    </w:p>
    <w:p w:rsidR="00CA769B" w:rsidRPr="00CA769B" w:rsidRDefault="00CA769B" w:rsidP="00CA769B">
      <w:pPr>
        <w:spacing w:after="0" w:line="240" w:lineRule="auto"/>
        <w:ind w:left="360"/>
        <w:contextualSpacing/>
        <w:jc w:val="both"/>
        <w:rPr>
          <w:rFonts w:ascii="Arial" w:eastAsia="Times New Roman" w:hAnsi="Arial" w:cs="Arial"/>
          <w:sz w:val="24"/>
          <w:szCs w:val="20"/>
          <w:lang w:val="it-IT"/>
        </w:rPr>
      </w:pPr>
      <w:r w:rsidRPr="00CA769B">
        <w:rPr>
          <w:rFonts w:ascii="Arial" w:eastAsia="Times New Roman" w:hAnsi="Arial" w:cs="Arial"/>
          <w:b/>
          <w:i/>
          <w:color w:val="1F497D"/>
          <w:sz w:val="24"/>
          <w:szCs w:val="24"/>
        </w:rPr>
        <w:t>“Modernizare drum vicinal Târsa-Cândeşti,comuna Avram Iancu, judeţul Alba,         km 0+0.00-km 6+0.00’’</w:t>
      </w:r>
    </w:p>
    <w:p w:rsidR="00CA769B" w:rsidRPr="00CA769B" w:rsidRDefault="00CA769B" w:rsidP="00CA769B">
      <w:pPr>
        <w:tabs>
          <w:tab w:val="left" w:pos="851"/>
        </w:tabs>
        <w:spacing w:after="0" w:line="360" w:lineRule="auto"/>
        <w:ind w:left="426" w:firstLine="720"/>
        <w:jc w:val="both"/>
        <w:rPr>
          <w:rFonts w:ascii="Arial" w:eastAsia="Times New Roman" w:hAnsi="Arial" w:cs="Arial"/>
          <w:b/>
          <w:i/>
          <w:color w:val="1F497D"/>
          <w:sz w:val="24"/>
          <w:szCs w:val="24"/>
        </w:rPr>
      </w:pPr>
    </w:p>
    <w:p w:rsidR="00CA769B" w:rsidRPr="00CA769B" w:rsidRDefault="00CA769B" w:rsidP="00CA769B">
      <w:pPr>
        <w:numPr>
          <w:ilvl w:val="1"/>
          <w:numId w:val="1"/>
        </w:numPr>
        <w:tabs>
          <w:tab w:val="left" w:pos="851"/>
        </w:tabs>
        <w:spacing w:after="0" w:line="360" w:lineRule="auto"/>
        <w:ind w:firstLine="66"/>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Amplasamentul proiectului şi adresa obiectivului:</w:t>
      </w:r>
    </w:p>
    <w:p w:rsidR="00CA769B" w:rsidRPr="00CA769B" w:rsidRDefault="00CA769B" w:rsidP="00CA769B">
      <w:pPr>
        <w:spacing w:after="0" w:line="240" w:lineRule="auto"/>
        <w:ind w:firstLine="720"/>
        <w:jc w:val="both"/>
        <w:rPr>
          <w:rFonts w:ascii="Arial" w:eastAsia="Times New Roman" w:hAnsi="Arial" w:cs="Arial"/>
          <w:sz w:val="24"/>
          <w:szCs w:val="20"/>
          <w:lang w:val="it-IT"/>
        </w:rPr>
      </w:pPr>
      <w:r w:rsidRPr="00CA769B">
        <w:rPr>
          <w:rFonts w:ascii="Arial" w:eastAsia="Times New Roman" w:hAnsi="Arial" w:cs="Arial"/>
          <w:sz w:val="24"/>
          <w:szCs w:val="20"/>
          <w:lang w:val="it-IT"/>
        </w:rPr>
        <w:t>Regiunea VII Centru , judeţul Alba.</w:t>
      </w:r>
      <w:r w:rsidRPr="00CA769B">
        <w:rPr>
          <w:rFonts w:ascii="Times New Roman" w:eastAsia="Times New Roman" w:hAnsi="Times New Roman" w:cs="Times New Roman"/>
          <w:sz w:val="20"/>
          <w:szCs w:val="20"/>
          <w:lang w:val="it-IT"/>
        </w:rPr>
        <w:t xml:space="preserve"> </w:t>
      </w:r>
      <w:r w:rsidRPr="00CA769B">
        <w:rPr>
          <w:rFonts w:ascii="Arial" w:eastAsia="Times New Roman" w:hAnsi="Arial" w:cs="Arial"/>
          <w:sz w:val="24"/>
          <w:szCs w:val="20"/>
          <w:lang w:val="it-IT"/>
        </w:rPr>
        <w:t>Drumul vicinal Târsa Cândeşti se află în prelungirea drumul comunal DC91:DJ762-Avram Iancu-Târsa şi are o lungime de     6000 ml.</w:t>
      </w:r>
    </w:p>
    <w:p w:rsidR="00CA769B" w:rsidRPr="00CA769B" w:rsidRDefault="00CA769B" w:rsidP="00CA769B">
      <w:pPr>
        <w:spacing w:after="0" w:line="240" w:lineRule="auto"/>
        <w:ind w:firstLine="720"/>
        <w:jc w:val="both"/>
        <w:rPr>
          <w:rFonts w:ascii="Arial" w:eastAsia="Times New Roman" w:hAnsi="Arial" w:cs="Arial"/>
          <w:sz w:val="24"/>
          <w:szCs w:val="20"/>
          <w:lang w:val="it-IT"/>
        </w:rPr>
      </w:pPr>
    </w:p>
    <w:p w:rsidR="00CA769B" w:rsidRPr="00CA769B" w:rsidRDefault="00CA769B" w:rsidP="00CA769B">
      <w:pPr>
        <w:spacing w:after="0" w:line="240" w:lineRule="auto"/>
        <w:ind w:left="360"/>
        <w:jc w:val="both"/>
        <w:rPr>
          <w:rFonts w:ascii="Arial" w:eastAsia="Times New Roman" w:hAnsi="Arial" w:cs="Arial"/>
          <w:sz w:val="24"/>
          <w:szCs w:val="20"/>
          <w:lang w:val="it-IT"/>
        </w:rPr>
      </w:pPr>
      <w:r w:rsidRPr="00CA769B">
        <w:rPr>
          <w:rFonts w:ascii="Arial" w:eastAsia="Times New Roman" w:hAnsi="Arial" w:cs="Arial"/>
          <w:b/>
          <w:i/>
          <w:color w:val="1F497D"/>
          <w:sz w:val="24"/>
          <w:szCs w:val="24"/>
        </w:rPr>
        <w:t>1.3.Date de indentificare a titularului / beneficiarului proiectului de investiţii / modificării:</w:t>
      </w:r>
    </w:p>
    <w:p w:rsidR="00CA769B" w:rsidRPr="00CA769B" w:rsidRDefault="00CA769B" w:rsidP="00CA769B">
      <w:pPr>
        <w:tabs>
          <w:tab w:val="left" w:pos="851"/>
        </w:tabs>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 xml:space="preserve">        </w:t>
      </w:r>
    </w:p>
    <w:p w:rsidR="00CA769B" w:rsidRPr="00CA769B" w:rsidRDefault="00CA769B" w:rsidP="00CA769B">
      <w:pPr>
        <w:tabs>
          <w:tab w:val="left" w:pos="851"/>
        </w:tabs>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 xml:space="preserve">         a) Denumire titular:</w:t>
      </w:r>
    </w:p>
    <w:p w:rsidR="00CA769B" w:rsidRPr="00CA769B" w:rsidRDefault="00CA769B" w:rsidP="00CA769B">
      <w:pPr>
        <w:spacing w:after="0" w:line="240" w:lineRule="auto"/>
        <w:ind w:firstLine="720"/>
        <w:jc w:val="both"/>
        <w:rPr>
          <w:rFonts w:ascii="Arial" w:eastAsia="Times New Roman" w:hAnsi="Arial" w:cs="Arial"/>
          <w:b/>
          <w:i/>
          <w:lang w:val="it-IT"/>
        </w:rPr>
      </w:pPr>
      <w:r w:rsidRPr="00CA769B">
        <w:rPr>
          <w:rFonts w:ascii="Arial" w:eastAsia="Times New Roman" w:hAnsi="Arial" w:cs="Arial"/>
          <w:b/>
          <w:i/>
          <w:lang w:val="it-IT"/>
        </w:rPr>
        <w:t>COMUNA AVRAM IANCU, STRADA PRINCIPALĂ, NR.169, JUDEŢUL ALBA</w:t>
      </w:r>
    </w:p>
    <w:p w:rsidR="00CA769B" w:rsidRPr="00CA769B" w:rsidRDefault="00CA769B" w:rsidP="00CA769B">
      <w:pPr>
        <w:spacing w:after="0" w:line="240" w:lineRule="auto"/>
        <w:ind w:firstLine="720"/>
        <w:jc w:val="both"/>
        <w:rPr>
          <w:rFonts w:ascii="Arial" w:eastAsia="Times New Roman" w:hAnsi="Arial" w:cs="Arial"/>
          <w:sz w:val="24"/>
          <w:szCs w:val="20"/>
          <w:lang w:val="it-IT"/>
        </w:rPr>
      </w:pPr>
      <w:r w:rsidRPr="00CA769B">
        <w:rPr>
          <w:rFonts w:ascii="Arial" w:eastAsia="Times New Roman" w:hAnsi="Arial" w:cs="Arial"/>
          <w:b/>
          <w:i/>
          <w:lang w:val="it-IT"/>
        </w:rPr>
        <w:t xml:space="preserve"> tel. +40(0) 0258-786211</w:t>
      </w:r>
    </w:p>
    <w:p w:rsidR="00CA769B" w:rsidRPr="00CA769B" w:rsidRDefault="00CA769B" w:rsidP="00CA769B">
      <w:pPr>
        <w:spacing w:after="0" w:line="360" w:lineRule="auto"/>
        <w:jc w:val="both"/>
        <w:rPr>
          <w:rFonts w:ascii="Arial" w:eastAsia="Times New Roman" w:hAnsi="Arial" w:cs="Arial"/>
          <w:b/>
          <w:i/>
          <w:color w:val="1F497D"/>
          <w:sz w:val="24"/>
          <w:szCs w:val="24"/>
        </w:rPr>
      </w:pPr>
      <w:r w:rsidRPr="00CA769B">
        <w:rPr>
          <w:rFonts w:ascii="Arial" w:eastAsia="Times New Roman" w:hAnsi="Arial" w:cs="Arial"/>
          <w:sz w:val="24"/>
          <w:szCs w:val="20"/>
          <w:lang w:val="it-IT"/>
        </w:rPr>
        <w:t xml:space="preserve">        </w:t>
      </w:r>
      <w:r w:rsidRPr="00CA769B">
        <w:rPr>
          <w:rFonts w:ascii="Arial" w:eastAsia="Times New Roman" w:hAnsi="Arial" w:cs="Arial"/>
          <w:b/>
          <w:i/>
          <w:color w:val="1F497D"/>
          <w:sz w:val="24"/>
          <w:szCs w:val="24"/>
        </w:rPr>
        <w:t>b) Adresa titularului, telefon, fax, adresa e-mail:</w:t>
      </w:r>
    </w:p>
    <w:p w:rsidR="00CA769B" w:rsidRPr="00CA769B" w:rsidRDefault="00CA769B" w:rsidP="00CA769B">
      <w:pPr>
        <w:spacing w:after="0" w:line="360" w:lineRule="auto"/>
        <w:jc w:val="both"/>
        <w:rPr>
          <w:rFonts w:ascii="Arial" w:eastAsia="Times New Roman" w:hAnsi="Arial" w:cs="Arial"/>
          <w:b/>
          <w:i/>
          <w:lang w:val="it-IT"/>
        </w:rPr>
      </w:pPr>
      <w:r w:rsidRPr="00CA769B">
        <w:rPr>
          <w:rFonts w:ascii="Arial" w:eastAsia="Times New Roman" w:hAnsi="Arial" w:cs="Arial"/>
          <w:b/>
          <w:i/>
          <w:lang w:val="it-IT"/>
        </w:rPr>
        <w:t xml:space="preserve">           COMUNA AVRAM IANCU, STRADA PRINCIPALĂ, NR.169, JUDEŢUL ALBA</w:t>
      </w:r>
    </w:p>
    <w:p w:rsidR="00CA769B" w:rsidRPr="00CA769B" w:rsidRDefault="00CA769B" w:rsidP="00CA769B">
      <w:pPr>
        <w:spacing w:after="0" w:line="360" w:lineRule="auto"/>
        <w:jc w:val="both"/>
        <w:rPr>
          <w:rFonts w:ascii="Arial" w:eastAsia="Times New Roman" w:hAnsi="Arial" w:cs="Arial"/>
          <w:sz w:val="24"/>
          <w:szCs w:val="20"/>
          <w:lang w:val="it-IT"/>
        </w:rPr>
      </w:pPr>
      <w:r w:rsidRPr="00CA769B">
        <w:rPr>
          <w:rFonts w:ascii="Arial" w:eastAsia="Times New Roman" w:hAnsi="Arial" w:cs="Arial"/>
          <w:b/>
          <w:i/>
          <w:lang w:val="it-IT"/>
        </w:rPr>
        <w:t xml:space="preserve">           tel. +40(0) 0258-786211</w:t>
      </w:r>
    </w:p>
    <w:p w:rsidR="00CA769B" w:rsidRPr="00CA769B" w:rsidRDefault="00CA769B" w:rsidP="00CA769B">
      <w:pPr>
        <w:tabs>
          <w:tab w:val="left" w:pos="851"/>
        </w:tabs>
        <w:spacing w:after="0" w:line="360" w:lineRule="auto"/>
        <w:ind w:left="360"/>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1.4.Încadrarea în planurile de urbanism / amenajarea teritoriului şi/sau scheme / programe:</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Proprietarul drumului vicinal şi a  terenul pe care se face investiţia sunt cuprinse în domeniul public al Comunei Avram Iancu</w:t>
      </w:r>
    </w:p>
    <w:p w:rsidR="00CA769B" w:rsidRPr="00CA769B" w:rsidRDefault="00CA769B" w:rsidP="00CA769B">
      <w:pPr>
        <w:spacing w:after="0" w:line="240" w:lineRule="auto"/>
        <w:ind w:firstLine="720"/>
        <w:jc w:val="both"/>
        <w:rPr>
          <w:rFonts w:ascii="Arial" w:eastAsia="Times New Roman" w:hAnsi="Arial" w:cs="Arial"/>
          <w:sz w:val="24"/>
          <w:szCs w:val="20"/>
          <w:lang w:val="it-IT"/>
        </w:rPr>
      </w:pPr>
    </w:p>
    <w:p w:rsidR="00CA769B" w:rsidRPr="00CA769B" w:rsidRDefault="00CA769B" w:rsidP="00CA769B">
      <w:pPr>
        <w:tabs>
          <w:tab w:val="left" w:pos="851"/>
        </w:tabs>
        <w:spacing w:after="0" w:line="360" w:lineRule="auto"/>
        <w:ind w:left="426" w:firstLine="720"/>
        <w:jc w:val="both"/>
        <w:rPr>
          <w:rFonts w:ascii="Arial" w:eastAsia="Times New Roman" w:hAnsi="Arial" w:cs="Arial"/>
          <w:bCs/>
          <w:sz w:val="24"/>
          <w:szCs w:val="20"/>
          <w:lang w:val="it-IT"/>
        </w:rPr>
      </w:pPr>
    </w:p>
    <w:p w:rsidR="00CA769B" w:rsidRPr="00CA769B" w:rsidRDefault="00CA769B" w:rsidP="00CA769B">
      <w:pPr>
        <w:tabs>
          <w:tab w:val="left" w:pos="851"/>
        </w:tabs>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 xml:space="preserve">     1.5.  Încadrarea în alte activităţi:- nu este cazul</w:t>
      </w:r>
    </w:p>
    <w:p w:rsidR="00CA769B" w:rsidRPr="00CA769B" w:rsidRDefault="00CA769B" w:rsidP="00CA769B">
      <w:pPr>
        <w:spacing w:after="0" w:line="240" w:lineRule="auto"/>
        <w:ind w:firstLine="720"/>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 xml:space="preserve"> </w:t>
      </w:r>
    </w:p>
    <w:p w:rsidR="00CA769B" w:rsidRPr="00CA769B" w:rsidRDefault="00CA769B" w:rsidP="00CA769B">
      <w:pPr>
        <w:tabs>
          <w:tab w:val="left" w:pos="851"/>
        </w:tabs>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 xml:space="preserve">     1.6.  Bilanţul teritorial</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Lungimea totală a traseului-6000 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Latimea platformei drumului- 4,00(m)-5,00(m)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partea carosabilă 4,00 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xml:space="preserve">- acostamente var. 0-0,5 m ; </w:t>
      </w:r>
    </w:p>
    <w:p w:rsidR="00CA769B" w:rsidRPr="00CA769B" w:rsidRDefault="00CA769B" w:rsidP="00CA769B">
      <w:pPr>
        <w:spacing w:after="0" w:line="240" w:lineRule="auto"/>
        <w:ind w:firstLine="720"/>
        <w:jc w:val="both"/>
        <w:rPr>
          <w:rFonts w:ascii="Arial" w:eastAsia="Times New Roman" w:hAnsi="Arial" w:cs="Arial"/>
          <w:b/>
          <w:i/>
          <w:lang w:val="it-IT"/>
        </w:rPr>
      </w:pPr>
      <w:r w:rsidRPr="00CA769B">
        <w:rPr>
          <w:rFonts w:ascii="Arial" w:eastAsia="Times New Roman" w:hAnsi="Arial" w:cs="Arial"/>
          <w:b/>
          <w:i/>
          <w:lang w:val="it-IT"/>
        </w:rPr>
        <w:t xml:space="preserve">                                    </w:t>
      </w:r>
    </w:p>
    <w:p w:rsidR="00CA769B" w:rsidRPr="00CA769B" w:rsidRDefault="00CA769B" w:rsidP="00CA769B">
      <w:pPr>
        <w:spacing w:after="0" w:line="240" w:lineRule="auto"/>
        <w:ind w:firstLine="720"/>
        <w:jc w:val="both"/>
        <w:rPr>
          <w:rFonts w:ascii="Arial" w:eastAsia="Times New Roman" w:hAnsi="Arial" w:cs="Arial"/>
          <w:b/>
          <w:i/>
          <w:lang w:val="it-IT"/>
        </w:rPr>
      </w:pPr>
    </w:p>
    <w:p w:rsidR="00CA769B" w:rsidRPr="00CA769B" w:rsidRDefault="00CA769B" w:rsidP="00CA769B">
      <w:pPr>
        <w:spacing w:after="0" w:line="240" w:lineRule="auto"/>
        <w:jc w:val="both"/>
        <w:rPr>
          <w:rFonts w:ascii="Arial" w:eastAsia="Times New Roman" w:hAnsi="Arial" w:cs="Arial"/>
          <w:b/>
          <w:i/>
          <w:u w:val="single"/>
          <w:lang w:val="it-IT"/>
        </w:rPr>
      </w:pPr>
      <w:r w:rsidRPr="00CA769B">
        <w:rPr>
          <w:rFonts w:ascii="Arial" w:eastAsia="Times New Roman" w:hAnsi="Arial" w:cs="Arial"/>
          <w:b/>
          <w:i/>
          <w:u w:val="single"/>
          <w:lang w:val="it-IT"/>
        </w:rPr>
        <w:t>REGIMUL JURIDIC AL DRUMULUI</w:t>
      </w:r>
    </w:p>
    <w:p w:rsidR="00CA769B" w:rsidRPr="00CA769B" w:rsidRDefault="00CA769B" w:rsidP="00CA769B">
      <w:pPr>
        <w:spacing w:after="0" w:line="240" w:lineRule="auto"/>
        <w:ind w:firstLine="720"/>
        <w:jc w:val="both"/>
        <w:rPr>
          <w:rFonts w:ascii="Arial" w:eastAsia="Times New Roman" w:hAnsi="Arial" w:cs="Arial"/>
          <w:b/>
          <w:i/>
          <w:lang w:val="it-IT"/>
        </w:rPr>
      </w:pP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Drept de proprietate si administrare : Statul Roman prin comuna Avram Iancu, judetul Alba</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lastRenderedPageBreak/>
        <w:t xml:space="preserve">Regimul tehnic </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Lungimea totală a traseului-6000 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Latimea platformei drumului-variabila 4,00(m)-5,00(m)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partea carosabilă 4,00 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xml:space="preserve">- acostamente 0-0,5 m; </w:t>
      </w:r>
    </w:p>
    <w:p w:rsidR="00CA769B" w:rsidRPr="00CA769B" w:rsidRDefault="00CA769B" w:rsidP="00CA769B">
      <w:pPr>
        <w:spacing w:after="0" w:line="360" w:lineRule="auto"/>
        <w:jc w:val="both"/>
        <w:rPr>
          <w:rFonts w:ascii="Arial" w:eastAsia="Times New Roman" w:hAnsi="Arial" w:cs="Arial"/>
          <w:b/>
          <w:i/>
          <w:color w:val="1F497D"/>
          <w:sz w:val="24"/>
          <w:szCs w:val="24"/>
        </w:rPr>
      </w:pPr>
    </w:p>
    <w:p w:rsidR="00CA769B" w:rsidRPr="00CA769B" w:rsidRDefault="00CA769B" w:rsidP="00CA769B">
      <w:pPr>
        <w:numPr>
          <w:ilvl w:val="0"/>
          <w:numId w:val="1"/>
        </w:numPr>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DESCRIEREA SUMARĂ A PROIECTULUI</w:t>
      </w:r>
    </w:p>
    <w:p w:rsidR="00CA769B" w:rsidRPr="00CA769B" w:rsidRDefault="00CA769B" w:rsidP="00CA769B">
      <w:pPr>
        <w:tabs>
          <w:tab w:val="left" w:pos="284"/>
        </w:tabs>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r>
      <w:r w:rsidRPr="00CA769B">
        <w:rPr>
          <w:rFonts w:ascii="Arial" w:eastAsia="Times New Roman" w:hAnsi="Arial" w:cs="Arial"/>
          <w:sz w:val="24"/>
          <w:szCs w:val="24"/>
        </w:rPr>
        <w:tab/>
        <w:t xml:space="preserve">AŞEZARE – comuna Avram Iancu,în trecut Vidra de Sus (în maghiară Felsővidra), este situată în nord-vestul județului Alba, în bazinul superior al Arieșului Mic.Orașul cel mai apropiat este Câmpeni. </w:t>
      </w:r>
    </w:p>
    <w:p w:rsidR="00CA769B" w:rsidRPr="00CA769B" w:rsidRDefault="00CA769B" w:rsidP="00CA769B">
      <w:pPr>
        <w:tabs>
          <w:tab w:val="left" w:pos="284"/>
        </w:tabs>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 xml:space="preserve"> </w:t>
      </w:r>
      <w:r w:rsidRPr="00CA769B">
        <w:rPr>
          <w:rFonts w:ascii="Arial" w:eastAsia="Times New Roman" w:hAnsi="Arial" w:cs="Arial"/>
          <w:sz w:val="24"/>
          <w:szCs w:val="24"/>
        </w:rPr>
        <w:tab/>
      </w:r>
      <w:r w:rsidRPr="00CA769B">
        <w:rPr>
          <w:rFonts w:ascii="Arial" w:eastAsia="Times New Roman" w:hAnsi="Arial" w:cs="Arial"/>
          <w:sz w:val="24"/>
          <w:szCs w:val="24"/>
        </w:rPr>
        <w:tab/>
        <w:t>ACCES –  DC 91:DJ762-Avram Iancu-Târsa;DJ 762 : limită jud. Hunedora-Dealul Crişului-Vidra-Lunca de Jos-Mihoieşti (DN75)</w:t>
      </w:r>
    </w:p>
    <w:p w:rsidR="00CA769B" w:rsidRPr="00CA769B" w:rsidRDefault="00CA769B" w:rsidP="00CA769B">
      <w:pPr>
        <w:tabs>
          <w:tab w:val="left" w:pos="284"/>
        </w:tabs>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r>
      <w:r w:rsidRPr="00CA769B">
        <w:rPr>
          <w:rFonts w:ascii="Arial" w:eastAsia="Times New Roman" w:hAnsi="Arial" w:cs="Arial"/>
          <w:sz w:val="24"/>
          <w:szCs w:val="24"/>
        </w:rPr>
        <w:tab/>
        <w:t>Obiectivul realizării acestei investiţii este asigurarea unei legături rutiere moderne pentru locuitorii satului Tărsa şi Cândeşti cu centrul comunei Avram Iancu, din judeţul Alba.</w:t>
      </w: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2.1.Traseul în plan</w:t>
      </w:r>
    </w:p>
    <w:p w:rsidR="00CA769B" w:rsidRPr="00CA769B" w:rsidRDefault="00CA769B" w:rsidP="00CA769B">
      <w:pPr>
        <w:tabs>
          <w:tab w:val="left" w:pos="284"/>
        </w:tabs>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t xml:space="preserve">       În conformitate cu Ordinul nr. 45/1998 privind aprobarea ,,Normelor tehnice privind proiectarea construirea şi modernizarea drumurilor" şi a Ordinul nr. 46/1998 privind aprobarea ,,Normelor tehnice pentru stabilirea clasei tehnice a drumurilor publice"  drumul vicinal care face obiectul prezentei documentaţii tehnice se încadrează în clasa tehnică V, cu un trafic uşor. </w:t>
      </w:r>
      <w:bookmarkStart w:id="0" w:name="_Toc521750200"/>
      <w:bookmarkStart w:id="1" w:name="_Toc521750129"/>
    </w:p>
    <w:p w:rsidR="00CA769B" w:rsidRPr="00CA769B" w:rsidRDefault="00CA769B" w:rsidP="00CA769B">
      <w:pPr>
        <w:shd w:val="clear" w:color="auto" w:fill="FFFFFF"/>
        <w:spacing w:before="5" w:after="0" w:line="274" w:lineRule="exact"/>
        <w:ind w:right="14" w:firstLine="710"/>
        <w:jc w:val="both"/>
        <w:rPr>
          <w:rFonts w:ascii="Arial" w:eastAsia="Times New Roman" w:hAnsi="Arial" w:cs="Arial"/>
          <w:color w:val="000000"/>
          <w:spacing w:val="-1"/>
          <w:szCs w:val="20"/>
          <w:lang w:val="en-US"/>
        </w:rPr>
      </w:pPr>
      <w:r w:rsidRPr="00CA769B">
        <w:rPr>
          <w:rFonts w:ascii="Arial" w:eastAsia="Times New Roman" w:hAnsi="Arial" w:cs="Arial"/>
          <w:sz w:val="24"/>
          <w:szCs w:val="24"/>
          <w:lang w:val="en-US"/>
        </w:rPr>
        <w:t>Creşterea traficului a condus la accentuarea degradărilor astfel încât caracteristicile tehnice de exploatare ale drumului vicinal nu mai corespund normelor tehnice în vigoare</w:t>
      </w:r>
      <w:r w:rsidRPr="00CA769B">
        <w:rPr>
          <w:rFonts w:ascii="Arial" w:eastAsia="Times New Roman" w:hAnsi="Arial" w:cs="Arial"/>
          <w:color w:val="000000"/>
          <w:spacing w:val="1"/>
          <w:szCs w:val="20"/>
          <w:lang w:val="en-US"/>
        </w:rPr>
        <w:t>.</w:t>
      </w:r>
    </w:p>
    <w:p w:rsidR="00CA769B" w:rsidRPr="00CA769B" w:rsidRDefault="00CA769B" w:rsidP="00CA769B">
      <w:pPr>
        <w:shd w:val="clear" w:color="auto" w:fill="FFFFFF"/>
        <w:spacing w:before="5" w:after="0" w:line="274" w:lineRule="exact"/>
        <w:ind w:right="14"/>
        <w:jc w:val="both"/>
        <w:rPr>
          <w:rFonts w:ascii="Arial" w:eastAsia="Times New Roman" w:hAnsi="Arial" w:cs="Arial"/>
          <w:sz w:val="24"/>
          <w:szCs w:val="24"/>
          <w:lang w:val="en-US"/>
        </w:rPr>
      </w:pPr>
      <w:r w:rsidRPr="00CA769B">
        <w:rPr>
          <w:rFonts w:ascii="Arial" w:eastAsia="Times New Roman" w:hAnsi="Arial" w:cs="Arial"/>
          <w:sz w:val="24"/>
          <w:szCs w:val="24"/>
          <w:lang w:val="en-US"/>
        </w:rPr>
        <w:t>Drumul vicinal studiat prezintă o stare avansată de degradare în special în zonele în care evacuarea apelor din precipitaţii este defectuoasă. Degradările semnalate au tendinţa de extindere, şi implicit conduc la periclitarea siguranţei circulaţiei şi confortului participanţilor la trafic.</w:t>
      </w:r>
    </w:p>
    <w:p w:rsidR="00CA769B" w:rsidRPr="00CA769B" w:rsidRDefault="00CA769B" w:rsidP="00CA769B">
      <w:pPr>
        <w:spacing w:after="0" w:line="240" w:lineRule="auto"/>
        <w:ind w:firstLine="720"/>
        <w:jc w:val="both"/>
        <w:rPr>
          <w:rFonts w:ascii="Arial" w:eastAsia="Times New Roman" w:hAnsi="Arial" w:cs="Arial"/>
          <w:sz w:val="24"/>
          <w:szCs w:val="24"/>
          <w:lang w:val="en-US"/>
        </w:rPr>
      </w:pPr>
      <w:r w:rsidRPr="00CA769B">
        <w:rPr>
          <w:rFonts w:ascii="Arial" w:eastAsia="Times New Roman" w:hAnsi="Arial" w:cs="Arial"/>
          <w:sz w:val="24"/>
          <w:szCs w:val="24"/>
          <w:lang w:val="en-US"/>
        </w:rPr>
        <w:t xml:space="preserve">În general traseul proiectat în plan se suprapune peste cel existent, cu îmbunătăţiri maxime posibile a elementelor geometrice. Racordarile prevăzute în plan sunt circulare. Elementele geometrice in plan sunt stabilite in comformitate cu STAS 863/85, pentru viteza de proiectare de 25 km/h, </w:t>
      </w:r>
    </w:p>
    <w:p w:rsidR="00CA769B" w:rsidRPr="00CA769B" w:rsidRDefault="00CA769B" w:rsidP="00CA769B">
      <w:pPr>
        <w:spacing w:after="0" w:line="240" w:lineRule="auto"/>
        <w:ind w:firstLine="720"/>
        <w:jc w:val="both"/>
        <w:rPr>
          <w:rFonts w:ascii="Arial" w:eastAsia="Times New Roman" w:hAnsi="Arial" w:cs="Arial"/>
          <w:sz w:val="24"/>
          <w:szCs w:val="24"/>
          <w:lang w:val="en-US"/>
        </w:rPr>
      </w:pPr>
      <w:r w:rsidRPr="00CA769B">
        <w:rPr>
          <w:rFonts w:ascii="Arial" w:eastAsia="Times New Roman" w:hAnsi="Arial" w:cs="Arial"/>
          <w:sz w:val="24"/>
          <w:szCs w:val="24"/>
          <w:lang w:val="en-US"/>
        </w:rPr>
        <w:t xml:space="preserve"> Pe tronsonul de drum vicinal sunt prezente  curbe cu marimi ale razelor foarte variate, de la 8 (m) şi 385 (m), o parte a acestora nerespectand valorile minime admise de STAS 863/85, pentru viteza de proiectare de 25 km/h, aceasta reducându-se pe aceste sectoare la valoarea de  15 km/h.</w:t>
      </w:r>
    </w:p>
    <w:p w:rsidR="00CA769B" w:rsidRPr="00CA769B" w:rsidRDefault="00CA769B" w:rsidP="00CA769B">
      <w:pPr>
        <w:spacing w:after="0" w:line="240" w:lineRule="auto"/>
        <w:ind w:firstLine="720"/>
        <w:jc w:val="both"/>
        <w:rPr>
          <w:rFonts w:ascii="Arial" w:eastAsia="Times New Roman" w:hAnsi="Arial" w:cs="Arial"/>
          <w:sz w:val="24"/>
          <w:szCs w:val="24"/>
          <w:lang w:val="en-US"/>
        </w:rPr>
      </w:pPr>
      <w:r w:rsidRPr="00CA769B">
        <w:rPr>
          <w:rFonts w:ascii="Arial" w:eastAsia="Times New Roman" w:hAnsi="Arial" w:cs="Arial"/>
          <w:sz w:val="24"/>
          <w:szCs w:val="24"/>
          <w:lang w:val="en-US"/>
        </w:rPr>
        <w:t>Orice modificare de traseu în vederea îmbunătăţiri elementelor geometrice ar conduce la lucrări dificile şi costuri nejustificate, ţinând cont de faptul că ampriza drumului vicinal este limitată de proprietăţi private.</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ab/>
        <w:t xml:space="preserve">În plan orizontal, drumurile sunt o succesiune de curbe arc de cerc, cu aliniamente  şi fără amenajări ale razelor de curbură, ele în general fiind foarte mici (extensii prelungite, conversii, supraânălţări). </w:t>
      </w:r>
    </w:p>
    <w:p w:rsidR="00CA769B" w:rsidRPr="00CA769B" w:rsidRDefault="00CA769B" w:rsidP="00CA769B">
      <w:pPr>
        <w:spacing w:after="0" w:line="240" w:lineRule="auto"/>
        <w:jc w:val="both"/>
        <w:rPr>
          <w:rFonts w:ascii="Arial" w:eastAsia="Times New Roman" w:hAnsi="Arial" w:cs="Arial"/>
          <w:sz w:val="24"/>
          <w:szCs w:val="24"/>
          <w:lang w:val="it-IT"/>
        </w:rPr>
      </w:pP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 xml:space="preserve">2.2. Traseul în profil longitudinal </w:t>
      </w:r>
    </w:p>
    <w:p w:rsidR="00CA769B" w:rsidRPr="00CA769B" w:rsidRDefault="00CA769B" w:rsidP="00CA769B">
      <w:pPr>
        <w:spacing w:after="0" w:line="240" w:lineRule="auto"/>
        <w:ind w:firstLine="720"/>
        <w:jc w:val="both"/>
        <w:rPr>
          <w:rFonts w:ascii="Arial" w:eastAsia="Times New Roman" w:hAnsi="Arial" w:cs="Arial"/>
          <w:sz w:val="24"/>
          <w:szCs w:val="24"/>
          <w:lang w:val="en-US"/>
        </w:rPr>
      </w:pPr>
      <w:r w:rsidRPr="00CA769B">
        <w:rPr>
          <w:rFonts w:ascii="Arial" w:eastAsia="Times New Roman" w:hAnsi="Arial" w:cs="Arial"/>
          <w:sz w:val="24"/>
          <w:szCs w:val="24"/>
          <w:lang w:val="en-US"/>
        </w:rPr>
        <w:t xml:space="preserve">În profil longitudinal, pe drumul vicinal, declivităţiile au valori cuprinse între 0,25%-18,00%. </w:t>
      </w:r>
    </w:p>
    <w:p w:rsidR="00CA769B" w:rsidRPr="00CA769B" w:rsidRDefault="00CA769B" w:rsidP="00CA769B">
      <w:pPr>
        <w:spacing w:after="0" w:line="240" w:lineRule="auto"/>
        <w:ind w:firstLine="720"/>
        <w:jc w:val="both"/>
        <w:rPr>
          <w:rFonts w:ascii="Arial" w:eastAsia="Times New Roman" w:hAnsi="Arial" w:cs="Arial"/>
          <w:sz w:val="24"/>
          <w:szCs w:val="24"/>
          <w:lang w:val="en-US"/>
        </w:rPr>
      </w:pPr>
      <w:r w:rsidRPr="00CA769B">
        <w:rPr>
          <w:rFonts w:ascii="Arial" w:eastAsia="Times New Roman" w:hAnsi="Arial" w:cs="Arial"/>
          <w:sz w:val="24"/>
          <w:szCs w:val="24"/>
          <w:lang w:val="en-US"/>
        </w:rPr>
        <w:t>Având în vedere cele de mai sus, constatăm că nici elementele geometrice în profil longitudinal,nu respectă prevederile STAS 863/85-Elementele geometrice.</w:t>
      </w:r>
    </w:p>
    <w:p w:rsidR="00CA769B" w:rsidRPr="00CA769B" w:rsidRDefault="00CA769B" w:rsidP="00CA769B">
      <w:pPr>
        <w:spacing w:after="0" w:line="240" w:lineRule="auto"/>
        <w:ind w:firstLine="720"/>
        <w:jc w:val="both"/>
        <w:rPr>
          <w:rFonts w:ascii="Arial" w:eastAsia="Times New Roman" w:hAnsi="Arial" w:cs="Arial"/>
          <w:sz w:val="24"/>
          <w:szCs w:val="24"/>
          <w:lang w:val="en-US"/>
        </w:rPr>
      </w:pPr>
      <w:r w:rsidRPr="00CA769B">
        <w:rPr>
          <w:rFonts w:ascii="Arial" w:eastAsia="Times New Roman" w:hAnsi="Arial" w:cs="Arial"/>
          <w:sz w:val="24"/>
          <w:szCs w:val="24"/>
          <w:lang w:val="en-US"/>
        </w:rPr>
        <w:lastRenderedPageBreak/>
        <w:t>În perioada de iarnă pe acest tronson de drum, se recomandă ca circulaţia rutieră să se  realizeze cu viteză redusă şi cu autovehicule echipate corespunzător.</w:t>
      </w:r>
    </w:p>
    <w:p w:rsidR="00CA769B" w:rsidRPr="00CA769B" w:rsidRDefault="00CA769B" w:rsidP="00CA769B">
      <w:pPr>
        <w:spacing w:after="0" w:line="240" w:lineRule="auto"/>
        <w:ind w:firstLine="720"/>
        <w:jc w:val="both"/>
        <w:rPr>
          <w:rFonts w:ascii="Arial" w:eastAsia="Times New Roman" w:hAnsi="Arial" w:cs="Arial"/>
          <w:b/>
          <w:sz w:val="24"/>
          <w:szCs w:val="24"/>
          <w:lang w:val="en-US"/>
        </w:rPr>
      </w:pPr>
      <w:r w:rsidRPr="00CA769B">
        <w:rPr>
          <w:rFonts w:ascii="Arial" w:eastAsia="Times New Roman" w:hAnsi="Arial" w:cs="Arial"/>
          <w:sz w:val="24"/>
          <w:szCs w:val="24"/>
          <w:lang w:val="en-US"/>
        </w:rPr>
        <w:t xml:space="preserve">Linia proiectată (linia roşie) urmareşte linia actuală a terenului cu unele modificări,  diferenţele în ax  fiind pozitive şi negative . Linia proiectata (linia roşie) a fost stabilită în aşa fel încât să respecte normativele tehnice în vigoare. </w:t>
      </w:r>
    </w:p>
    <w:p w:rsidR="00CA769B" w:rsidRPr="00CA769B" w:rsidRDefault="00CA769B" w:rsidP="00CA769B">
      <w:pPr>
        <w:spacing w:after="0" w:line="240" w:lineRule="auto"/>
        <w:jc w:val="both"/>
        <w:rPr>
          <w:rFonts w:ascii="Arial" w:eastAsia="Times New Roman" w:hAnsi="Arial" w:cs="Arial"/>
          <w:b/>
          <w:sz w:val="28"/>
          <w:szCs w:val="28"/>
          <w:lang w:val="en-US"/>
        </w:rPr>
      </w:pP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 xml:space="preserve">2.3. Traseul în profil transversal  </w:t>
      </w:r>
    </w:p>
    <w:p w:rsidR="00CA769B" w:rsidRPr="00CA769B" w:rsidRDefault="00CA769B" w:rsidP="00CA769B">
      <w:pPr>
        <w:spacing w:after="0" w:line="240" w:lineRule="auto"/>
        <w:jc w:val="both"/>
        <w:rPr>
          <w:rFonts w:ascii="Arial" w:eastAsia="Times New Roman" w:hAnsi="Arial" w:cs="Arial"/>
          <w:bCs/>
          <w:sz w:val="24"/>
          <w:szCs w:val="24"/>
          <w:lang w:val="it-IT"/>
        </w:rPr>
      </w:pPr>
      <w:r w:rsidRPr="00CA769B">
        <w:rPr>
          <w:rFonts w:ascii="Arial" w:eastAsia="Times New Roman" w:hAnsi="Arial" w:cs="Arial"/>
          <w:sz w:val="24"/>
          <w:szCs w:val="24"/>
          <w:lang w:val="en-US"/>
        </w:rPr>
        <w:tab/>
        <w:t xml:space="preserve">În cadrul sectorul de drum vicinal,în general predomină un profil transversal mixt. </w:t>
      </w:r>
    </w:p>
    <w:p w:rsidR="00CA769B" w:rsidRPr="00CA769B" w:rsidRDefault="00CA769B" w:rsidP="00CA769B">
      <w:pPr>
        <w:spacing w:after="0" w:line="240" w:lineRule="auto"/>
        <w:jc w:val="both"/>
        <w:rPr>
          <w:rFonts w:ascii="Arial" w:eastAsia="Times New Roman" w:hAnsi="Arial" w:cs="Arial"/>
          <w:b/>
          <w:sz w:val="24"/>
          <w:szCs w:val="24"/>
          <w:lang w:val="en-US"/>
        </w:rPr>
      </w:pPr>
      <w:bookmarkStart w:id="2" w:name="_Toc521750203"/>
      <w:bookmarkStart w:id="3" w:name="_Toc521750132"/>
      <w:r w:rsidRPr="00CA769B">
        <w:rPr>
          <w:rFonts w:ascii="Arial" w:eastAsia="Times New Roman" w:hAnsi="Arial" w:cs="Arial"/>
          <w:b/>
          <w:sz w:val="24"/>
          <w:szCs w:val="24"/>
          <w:lang w:val="en-US"/>
        </w:rPr>
        <w:t xml:space="preserve">          </w:t>
      </w:r>
      <w:r w:rsidRPr="00CA769B">
        <w:rPr>
          <w:rFonts w:ascii="Arial" w:eastAsia="Times New Roman" w:hAnsi="Arial" w:cs="Arial"/>
          <w:sz w:val="24"/>
          <w:szCs w:val="24"/>
          <w:lang w:val="en-US"/>
        </w:rPr>
        <w:t xml:space="preserve">Platforma proiectată a drumului vicinal are următoarele caracteristici (conform STAS 2900/1989): </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   partea carosabilă 4,00 m;</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  acostamentele cu lăţime variabilă de la 0-0,5 m-prevăzute cu benzi de încadrare pe o lăţime de 0,25m din lăţimea acostamentelor</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   panta transversala 2,5 %;</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   panta acostament 4,0 %;</w:t>
      </w:r>
    </w:p>
    <w:p w:rsidR="00CA769B" w:rsidRPr="00CA769B" w:rsidRDefault="00CA769B" w:rsidP="00CA769B">
      <w:pPr>
        <w:spacing w:after="0" w:line="240" w:lineRule="auto"/>
        <w:jc w:val="both"/>
        <w:rPr>
          <w:rFonts w:ascii="Arial" w:eastAsia="Times New Roman" w:hAnsi="Arial" w:cs="Arial"/>
          <w:b/>
          <w:i/>
          <w:sz w:val="24"/>
          <w:szCs w:val="24"/>
          <w:lang w:val="en-US"/>
        </w:rPr>
      </w:pP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ab/>
        <w:t xml:space="preserve"> Pentru a facilita circulaţia rutieră în ambele sensuri au fost prevăzute platforme de întâlnire astfel:</w:t>
      </w:r>
    </w:p>
    <w:bookmarkEnd w:id="2"/>
    <w:bookmarkEnd w:id="3"/>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0+601.52</w:t>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818.40</w:t>
      </w:r>
      <w:r w:rsidRPr="00CA769B">
        <w:rPr>
          <w:rFonts w:ascii="Arial" w:eastAsia="Times New Roman" w:hAnsi="Arial" w:cs="Arial"/>
          <w:sz w:val="24"/>
          <w:szCs w:val="24"/>
          <w:lang w:val="en-US"/>
        </w:rPr>
        <w:tab/>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1+10.28</w:t>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1+390.83</w:t>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1+896.57</w:t>
      </w:r>
      <w:r w:rsidRPr="00CA769B">
        <w:rPr>
          <w:rFonts w:ascii="Arial" w:eastAsia="Times New Roman" w:hAnsi="Arial" w:cs="Arial"/>
          <w:sz w:val="24"/>
          <w:szCs w:val="24"/>
          <w:lang w:val="en-US"/>
        </w:rPr>
        <w:tab/>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2+210.10</w:t>
      </w:r>
      <w:r w:rsidRPr="00CA769B">
        <w:rPr>
          <w:rFonts w:ascii="Arial" w:eastAsia="Times New Roman" w:hAnsi="Arial" w:cs="Arial"/>
          <w:sz w:val="24"/>
          <w:szCs w:val="24"/>
          <w:lang w:val="en-US"/>
        </w:rPr>
        <w:tab/>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2+778.00</w:t>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dreapta S=40mp</w:t>
      </w:r>
      <w:r w:rsidRPr="00CA769B">
        <w:rPr>
          <w:rFonts w:ascii="Arial" w:eastAsia="Times New Roman" w:hAnsi="Arial" w:cs="Arial"/>
          <w:sz w:val="24"/>
          <w:szCs w:val="24"/>
          <w:lang w:val="en-US"/>
        </w:rPr>
        <w:tab/>
        <w:t>km 3+84.39</w:t>
      </w:r>
    </w:p>
    <w:p w:rsidR="00CA769B" w:rsidRPr="00CA769B" w:rsidRDefault="00CA769B" w:rsidP="00CA769B">
      <w:pPr>
        <w:numPr>
          <w:ilvl w:val="0"/>
          <w:numId w:val="2"/>
        </w:num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platformă încrucisare stânga S=40mp</w:t>
      </w:r>
      <w:r w:rsidRPr="00CA769B">
        <w:rPr>
          <w:rFonts w:ascii="Arial" w:eastAsia="Times New Roman" w:hAnsi="Arial" w:cs="Arial"/>
          <w:sz w:val="24"/>
          <w:szCs w:val="24"/>
          <w:lang w:val="en-US"/>
        </w:rPr>
        <w:tab/>
        <w:t>km km 5+81.13</w:t>
      </w:r>
    </w:p>
    <w:p w:rsidR="00CA769B" w:rsidRPr="00CA769B" w:rsidRDefault="00CA769B" w:rsidP="00CA769B">
      <w:pPr>
        <w:spacing w:after="0" w:line="240" w:lineRule="auto"/>
        <w:jc w:val="both"/>
        <w:rPr>
          <w:rFonts w:ascii="Arial" w:eastAsia="Times New Roman" w:hAnsi="Arial" w:cs="Arial"/>
          <w:sz w:val="24"/>
          <w:szCs w:val="24"/>
          <w:lang w:val="en-US"/>
        </w:rPr>
      </w:pPr>
    </w:p>
    <w:p w:rsidR="00CA769B" w:rsidRPr="00CA769B" w:rsidRDefault="00CA769B" w:rsidP="00CA769B">
      <w:pPr>
        <w:spacing w:after="0" w:line="240" w:lineRule="auto"/>
        <w:jc w:val="both"/>
        <w:rPr>
          <w:rFonts w:ascii="Arial" w:eastAsia="Times New Roman" w:hAnsi="Arial" w:cs="Arial"/>
          <w:sz w:val="24"/>
          <w:szCs w:val="24"/>
          <w:lang w:val="en-US"/>
        </w:rPr>
      </w:pP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2.4.Structura rutieră</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Cs w:val="20"/>
          <w:lang w:val="en-US"/>
        </w:rPr>
        <w:tab/>
      </w:r>
      <w:r w:rsidRPr="00CA769B">
        <w:rPr>
          <w:rFonts w:ascii="Arial" w:eastAsia="Times New Roman" w:hAnsi="Arial" w:cs="Arial"/>
          <w:sz w:val="24"/>
          <w:szCs w:val="24"/>
          <w:lang w:val="en-US"/>
        </w:rPr>
        <w:t>Strucutra rutieră suplă s-a dimensionat conform ,,Normativului pentru dimensionarea sistemelor suple şi semirigide ind. PD 177-2001 şi s-a verificat la acţiunea fenomenului de îngheţ-dezgheţ conform STAS 1709/1-90 şi STAS 1709/2-90.</w:t>
      </w:r>
    </w:p>
    <w:p w:rsidR="00CA769B" w:rsidRPr="00CA769B" w:rsidRDefault="00CA769B" w:rsidP="00CA769B">
      <w:pPr>
        <w:spacing w:after="0" w:line="240" w:lineRule="auto"/>
        <w:ind w:firstLine="720"/>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 xml:space="preserve">Metoda analitică de dimensionare se bazează pe stabilirea unei </w:t>
      </w:r>
      <w:r w:rsidRPr="00CA769B">
        <w:rPr>
          <w:rFonts w:ascii="Arial" w:eastAsia="Times New Roman" w:hAnsi="Arial" w:cs="Arial"/>
          <w:sz w:val="24"/>
          <w:szCs w:val="24"/>
          <w:lang w:val="en-US" w:bidi="ro-RO"/>
        </w:rPr>
        <w:br/>
        <w:t>structuri rutiere, în conformitate cu prevederile prescripţiilor tehnice în vigoare şi</w:t>
      </w:r>
      <w:r w:rsidRPr="00CA769B">
        <w:rPr>
          <w:rFonts w:ascii="Arial" w:eastAsia="Times New Roman" w:hAnsi="Arial" w:cs="Arial"/>
          <w:sz w:val="24"/>
          <w:szCs w:val="24"/>
          <w:lang w:val="en-US" w:bidi="ro-RO"/>
        </w:rPr>
        <w:br/>
        <w:t>verificarea stării de solicitare a acestuia sub acţiunea traficului de calcul.</w:t>
      </w:r>
    </w:p>
    <w:p w:rsidR="00CA769B" w:rsidRPr="00CA769B" w:rsidRDefault="00CA769B" w:rsidP="00CA769B">
      <w:pPr>
        <w:spacing w:after="0" w:line="240" w:lineRule="auto"/>
        <w:ind w:firstLine="720"/>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Sunt determinate şi verificate dacă se înscriu în limite admisibile:</w:t>
      </w:r>
    </w:p>
    <w:p w:rsidR="00CA769B" w:rsidRPr="00CA769B" w:rsidRDefault="00CA769B" w:rsidP="00CA769B">
      <w:pPr>
        <w:numPr>
          <w:ilvl w:val="0"/>
          <w:numId w:val="3"/>
        </w:numPr>
        <w:spacing w:after="0" w:line="240" w:lineRule="auto"/>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deformaţia specifică de întindere la baza straturilor bituminoase</w:t>
      </w:r>
    </w:p>
    <w:p w:rsidR="00CA769B" w:rsidRPr="00CA769B" w:rsidRDefault="00CA769B" w:rsidP="00CA769B">
      <w:pPr>
        <w:numPr>
          <w:ilvl w:val="0"/>
          <w:numId w:val="3"/>
        </w:numPr>
        <w:spacing w:after="0" w:line="240" w:lineRule="auto"/>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tensiunea de întindere la baza straturilor din agregate naturale stabilizate cu</w:t>
      </w:r>
      <w:r w:rsidRPr="00CA769B">
        <w:rPr>
          <w:rFonts w:ascii="Arial" w:eastAsia="Times New Roman" w:hAnsi="Arial" w:cs="Arial"/>
          <w:sz w:val="24"/>
          <w:szCs w:val="24"/>
          <w:lang w:val="en-US" w:bidi="ro-RO"/>
        </w:rPr>
        <w:br/>
        <w:t>lianţi hidraulici si puzzolanici</w:t>
      </w:r>
    </w:p>
    <w:p w:rsidR="00CA769B" w:rsidRPr="00CA769B" w:rsidRDefault="00CA769B" w:rsidP="00CA769B">
      <w:pPr>
        <w:numPr>
          <w:ilvl w:val="0"/>
          <w:numId w:val="3"/>
        </w:numPr>
        <w:spacing w:after="0" w:line="240" w:lineRule="auto"/>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deformaţia specifică de compresiune la nivelul patului drumului</w:t>
      </w:r>
    </w:p>
    <w:p w:rsidR="00CA769B" w:rsidRPr="00CA769B" w:rsidRDefault="00CA769B" w:rsidP="00CA769B">
      <w:pPr>
        <w:spacing w:after="0" w:line="240" w:lineRule="auto"/>
        <w:ind w:left="720"/>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Dimensionarea sistemului rutier comporta următoarele etape:</w:t>
      </w:r>
    </w:p>
    <w:p w:rsidR="00CA769B" w:rsidRPr="00CA769B" w:rsidRDefault="00CA769B" w:rsidP="00CA769B">
      <w:pPr>
        <w:numPr>
          <w:ilvl w:val="0"/>
          <w:numId w:val="3"/>
        </w:numPr>
        <w:spacing w:after="0" w:line="240" w:lineRule="auto"/>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Stabilirea traficului de calcul. Acesta se bazează pe un studiu amanunţit de</w:t>
      </w:r>
      <w:r w:rsidRPr="00CA769B">
        <w:rPr>
          <w:rFonts w:ascii="Arial" w:eastAsia="Times New Roman" w:hAnsi="Arial" w:cs="Arial"/>
          <w:sz w:val="24"/>
          <w:szCs w:val="24"/>
          <w:lang w:val="en-US" w:bidi="ro-RO"/>
        </w:rPr>
        <w:br/>
        <w:t>trafic şi furnizează volumul de trafic estimat pentru perioada de perspectivă.</w:t>
      </w:r>
      <w:r w:rsidRPr="00CA769B">
        <w:rPr>
          <w:rFonts w:ascii="Arial" w:eastAsia="Times New Roman" w:hAnsi="Arial" w:cs="Arial"/>
          <w:sz w:val="24"/>
          <w:szCs w:val="24"/>
          <w:lang w:val="en-US" w:bidi="ro-RO"/>
        </w:rPr>
        <w:br/>
        <w:t>Este exprimat in osii standard de 115 KN, echivalent vehiculelor care vor</w:t>
      </w:r>
      <w:r w:rsidRPr="00CA769B">
        <w:rPr>
          <w:rFonts w:ascii="Arial" w:eastAsia="Times New Roman" w:hAnsi="Arial" w:cs="Arial"/>
          <w:sz w:val="24"/>
          <w:szCs w:val="24"/>
          <w:lang w:val="en-US" w:bidi="ro-RO"/>
        </w:rPr>
        <w:br/>
        <w:t xml:space="preserve">circula pe drum. </w:t>
      </w:r>
    </w:p>
    <w:p w:rsidR="00CA769B" w:rsidRPr="00CA769B" w:rsidRDefault="00CA769B" w:rsidP="00CA769B">
      <w:pPr>
        <w:numPr>
          <w:ilvl w:val="0"/>
          <w:numId w:val="3"/>
        </w:numPr>
        <w:spacing w:after="0" w:line="240" w:lineRule="auto"/>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Evaluarea capacităţii portante la nivelul patului drumului. Caracteristicile de</w:t>
      </w:r>
      <w:r w:rsidRPr="00CA769B">
        <w:rPr>
          <w:rFonts w:ascii="Arial" w:eastAsia="Times New Roman" w:hAnsi="Arial" w:cs="Arial"/>
          <w:sz w:val="24"/>
          <w:szCs w:val="24"/>
          <w:lang w:val="en-US" w:bidi="ro-RO"/>
        </w:rPr>
        <w:br/>
        <w:t xml:space="preserve">deformabilitate ale </w:t>
      </w:r>
      <w:r w:rsidRPr="00CA769B">
        <w:rPr>
          <w:rFonts w:ascii="Arial" w:eastAsia="Times New Roman" w:hAnsi="Arial" w:cs="Arial"/>
          <w:iCs/>
          <w:sz w:val="24"/>
          <w:szCs w:val="24"/>
          <w:lang w:val="en-US" w:bidi="ro-RO"/>
        </w:rPr>
        <w:t>pământului</w:t>
      </w:r>
      <w:r w:rsidRPr="00CA769B">
        <w:rPr>
          <w:rFonts w:ascii="Arial" w:eastAsia="Times New Roman" w:hAnsi="Arial" w:cs="Arial"/>
          <w:sz w:val="24"/>
          <w:szCs w:val="24"/>
          <w:lang w:val="en-US" w:bidi="ro-RO"/>
        </w:rPr>
        <w:t xml:space="preserve"> de fundare se stabilesc în funcţie de </w:t>
      </w:r>
      <w:r w:rsidRPr="00CA769B">
        <w:rPr>
          <w:rFonts w:ascii="Arial" w:eastAsia="Times New Roman" w:hAnsi="Arial" w:cs="Arial"/>
          <w:iCs/>
          <w:sz w:val="24"/>
          <w:szCs w:val="24"/>
          <w:lang w:val="en-US" w:bidi="ro-RO"/>
        </w:rPr>
        <w:t>tipul</w:t>
      </w:r>
      <w:r w:rsidRPr="00CA769B">
        <w:rPr>
          <w:rFonts w:ascii="Arial" w:eastAsia="Times New Roman" w:hAnsi="Arial" w:cs="Arial"/>
          <w:i/>
          <w:iCs/>
          <w:sz w:val="24"/>
          <w:szCs w:val="24"/>
          <w:lang w:val="en-US" w:bidi="ro-RO"/>
        </w:rPr>
        <w:br/>
      </w:r>
      <w:r w:rsidRPr="00CA769B">
        <w:rPr>
          <w:rFonts w:ascii="Arial" w:eastAsia="Times New Roman" w:hAnsi="Arial" w:cs="Arial"/>
          <w:sz w:val="24"/>
          <w:szCs w:val="24"/>
          <w:lang w:val="en-US" w:bidi="ro-RO"/>
        </w:rPr>
        <w:lastRenderedPageBreak/>
        <w:t>pământului, de tipul climateric al zonei in care este situat drumul si de regimul</w:t>
      </w:r>
      <w:r w:rsidRPr="00CA769B">
        <w:rPr>
          <w:rFonts w:ascii="Arial" w:eastAsia="Times New Roman" w:hAnsi="Arial" w:cs="Arial"/>
          <w:sz w:val="24"/>
          <w:szCs w:val="24"/>
          <w:lang w:val="en-US" w:bidi="ro-RO"/>
        </w:rPr>
        <w:br/>
        <w:t>hidrologic al complexului rutier.</w:t>
      </w:r>
    </w:p>
    <w:p w:rsidR="00CA769B" w:rsidRPr="00CA769B" w:rsidRDefault="00CA769B" w:rsidP="00CA769B">
      <w:pPr>
        <w:spacing w:after="0" w:line="240" w:lineRule="auto"/>
        <w:ind w:firstLine="720"/>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Alcătuirea sistemului rutier. Variantele de alcătuire ale structurilor rutiere suple</w:t>
      </w:r>
      <w:r w:rsidRPr="00CA769B">
        <w:rPr>
          <w:rFonts w:ascii="Arial" w:eastAsia="Times New Roman" w:hAnsi="Arial" w:cs="Arial"/>
          <w:sz w:val="24"/>
          <w:szCs w:val="24"/>
          <w:lang w:val="en-US" w:bidi="ro-RO"/>
        </w:rPr>
        <w:br/>
        <w:t>şi semirigide sunt conforme cu prevederile cuprinse în norme şi sunt in funcţie</w:t>
      </w:r>
      <w:r w:rsidRPr="00CA769B">
        <w:rPr>
          <w:rFonts w:ascii="Arial" w:eastAsia="Times New Roman" w:hAnsi="Arial" w:cs="Arial"/>
          <w:sz w:val="24"/>
          <w:szCs w:val="24"/>
          <w:lang w:val="en-US" w:bidi="ro-RO"/>
        </w:rPr>
        <w:br/>
        <w:t xml:space="preserve">de clasa tehnică a drumului. </w:t>
      </w:r>
    </w:p>
    <w:p w:rsidR="00CA769B" w:rsidRPr="00CA769B" w:rsidRDefault="00CA769B" w:rsidP="00CA769B">
      <w:pPr>
        <w:numPr>
          <w:ilvl w:val="2"/>
          <w:numId w:val="4"/>
        </w:numPr>
        <w:spacing w:after="0" w:line="240" w:lineRule="auto"/>
        <w:jc w:val="both"/>
        <w:rPr>
          <w:rFonts w:ascii="Arial" w:eastAsia="Times New Roman" w:hAnsi="Arial" w:cs="Arial"/>
          <w:sz w:val="24"/>
          <w:szCs w:val="24"/>
          <w:lang w:val="en-US" w:bidi="ro-RO"/>
        </w:rPr>
      </w:pPr>
      <w:r w:rsidRPr="00CA769B">
        <w:rPr>
          <w:rFonts w:ascii="Arial" w:eastAsia="Times New Roman" w:hAnsi="Arial" w:cs="Arial"/>
          <w:sz w:val="24"/>
          <w:szCs w:val="24"/>
          <w:lang w:val="en-US" w:bidi="ro-RO"/>
        </w:rPr>
        <w:t>Verificarea sistemului rutier la solicitarea osiei standard. Structura rutieră supusă</w:t>
      </w:r>
      <w:r w:rsidRPr="00CA769B">
        <w:rPr>
          <w:rFonts w:ascii="Arial" w:eastAsia="Times New Roman" w:hAnsi="Arial" w:cs="Arial"/>
          <w:sz w:val="24"/>
          <w:szCs w:val="24"/>
          <w:lang w:val="en-US" w:bidi="ro-RO"/>
        </w:rPr>
        <w:br/>
        <w:t>analizei este caracterizată prin grosimea fiecărui strat rutier şi prin</w:t>
      </w:r>
      <w:r w:rsidRPr="00CA769B">
        <w:rPr>
          <w:rFonts w:ascii="Arial" w:eastAsia="Times New Roman" w:hAnsi="Arial" w:cs="Arial"/>
          <w:sz w:val="24"/>
          <w:szCs w:val="24"/>
          <w:lang w:val="en-US" w:bidi="ro-RO"/>
        </w:rPr>
        <w:br/>
        <w:t>caracteristicile de deformabilitate ale materialelor din straturile rutiere şi ale</w:t>
      </w:r>
      <w:r w:rsidRPr="00CA769B">
        <w:rPr>
          <w:rFonts w:ascii="Arial" w:eastAsia="Times New Roman" w:hAnsi="Arial" w:cs="Arial"/>
          <w:sz w:val="24"/>
          <w:szCs w:val="24"/>
          <w:lang w:val="en-US" w:bidi="ro-RO"/>
        </w:rPr>
        <w:br/>
        <w:t>pământului de fundare. Verificarea sistemului rutier la solicitarea osiei</w:t>
      </w:r>
      <w:r w:rsidRPr="00CA769B">
        <w:rPr>
          <w:rFonts w:ascii="Arial" w:eastAsia="Times New Roman" w:hAnsi="Arial" w:cs="Arial"/>
          <w:sz w:val="24"/>
          <w:szCs w:val="24"/>
          <w:lang w:val="en-US" w:bidi="ro-RO"/>
        </w:rPr>
        <w:br/>
        <w:t>standard comportă calculul deformaţiilor specifice şi al tensiunilor în punctele</w:t>
      </w:r>
      <w:r w:rsidRPr="00CA769B">
        <w:rPr>
          <w:rFonts w:ascii="Arial" w:eastAsia="Times New Roman" w:hAnsi="Arial" w:cs="Arial"/>
          <w:sz w:val="24"/>
          <w:szCs w:val="24"/>
          <w:lang w:val="en-US" w:bidi="ro-RO"/>
        </w:rPr>
        <w:br/>
        <w:t>critice ale complexului rutier, acolo unde starea de solicitare este maximă.</w:t>
      </w:r>
      <w:r w:rsidRPr="00CA769B">
        <w:rPr>
          <w:rFonts w:ascii="Arial" w:eastAsia="Times New Roman" w:hAnsi="Arial" w:cs="Arial"/>
          <w:sz w:val="24"/>
          <w:szCs w:val="24"/>
          <w:lang w:val="en-US" w:bidi="ro-RO"/>
        </w:rPr>
        <w:br/>
        <w:t>Calculele se efectuează cu programul CALDEROM 2000.</w:t>
      </w:r>
    </w:p>
    <w:p w:rsidR="00CA769B" w:rsidRPr="00CA769B" w:rsidRDefault="00CA769B" w:rsidP="00CA769B">
      <w:pPr>
        <w:spacing w:after="0" w:line="240" w:lineRule="auto"/>
        <w:jc w:val="both"/>
        <w:rPr>
          <w:rFonts w:ascii="Arial" w:eastAsia="Times New Roman" w:hAnsi="Arial" w:cs="Arial"/>
          <w:sz w:val="24"/>
          <w:szCs w:val="24"/>
          <w:lang w:val="en-US"/>
        </w:rPr>
      </w:pPr>
      <w:r w:rsidRPr="00CA769B">
        <w:rPr>
          <w:rFonts w:ascii="Arial" w:eastAsia="Times New Roman" w:hAnsi="Arial" w:cs="Arial"/>
          <w:sz w:val="24"/>
          <w:szCs w:val="24"/>
          <w:lang w:val="en-US"/>
        </w:rPr>
        <w:tab/>
        <w:t xml:space="preserve">Având în vedere intensitatea medie zilnică anuală a traficului, de la mijlocul perioadei de perspectivă, exprimată în osii standard de 115KN şi valorile volumului de trafic Nc exprimat în milioane osii standard de 115KN, putem concluziona  că tronsonul de drum  studiat se încadrează în clasa de trafic uşor.  </w:t>
      </w:r>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t>Structura rutieră adoptată pentru tronsonul de drum vicinal este prezentată mai jos:</w:t>
      </w:r>
    </w:p>
    <w:p w:rsidR="00CA769B" w:rsidRPr="00CA769B" w:rsidRDefault="00CA769B" w:rsidP="00CA769B">
      <w:pPr>
        <w:spacing w:after="0" w:line="240" w:lineRule="auto"/>
        <w:jc w:val="both"/>
        <w:rPr>
          <w:rFonts w:ascii="Arial" w:eastAsia="Times New Roman" w:hAnsi="Arial" w:cs="Arial"/>
          <w:b/>
          <w:i/>
          <w:sz w:val="24"/>
          <w:szCs w:val="24"/>
        </w:rPr>
      </w:pPr>
      <w:bookmarkStart w:id="4" w:name="_Toc521750204"/>
      <w:bookmarkStart w:id="5" w:name="_Toc521750133"/>
      <w:r w:rsidRPr="00CA769B">
        <w:rPr>
          <w:rFonts w:ascii="Arial" w:eastAsia="Times New Roman" w:hAnsi="Arial" w:cs="Arial"/>
          <w:b/>
          <w:i/>
          <w:sz w:val="24"/>
          <w:szCs w:val="24"/>
        </w:rPr>
        <w:t>1A.Sector  drum pietruit km 0+0.000- km 3+0.000</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4 cm strat de uzura BA16;</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6 cm strat legătură  BAD 25;</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20 cm strat de piatră spartă;</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scarificare, reprofilare pietruire existentă cu adaos de 15cm balast.</w:t>
      </w:r>
    </w:p>
    <w:p w:rsidR="00CA769B" w:rsidRPr="00CA769B" w:rsidRDefault="00CA769B" w:rsidP="00CA769B">
      <w:pPr>
        <w:spacing w:after="0" w:line="240" w:lineRule="auto"/>
        <w:ind w:left="720"/>
        <w:jc w:val="both"/>
        <w:rPr>
          <w:rFonts w:ascii="Arial" w:eastAsia="Times New Roman" w:hAnsi="Arial" w:cs="Arial"/>
          <w:sz w:val="24"/>
          <w:szCs w:val="24"/>
        </w:rPr>
      </w:pPr>
    </w:p>
    <w:p w:rsidR="00CA769B" w:rsidRPr="00CA769B" w:rsidRDefault="00CA769B" w:rsidP="00CA769B">
      <w:pPr>
        <w:spacing w:after="0" w:line="240" w:lineRule="auto"/>
        <w:ind w:left="720"/>
        <w:jc w:val="both"/>
        <w:rPr>
          <w:rFonts w:ascii="Arial" w:eastAsia="Times New Roman" w:hAnsi="Arial" w:cs="Arial"/>
          <w:sz w:val="24"/>
          <w:szCs w:val="24"/>
        </w:rPr>
      </w:pPr>
    </w:p>
    <w:p w:rsidR="00CA769B" w:rsidRPr="00CA769B" w:rsidRDefault="00CA769B" w:rsidP="00CA769B">
      <w:pPr>
        <w:spacing w:after="0" w:line="240" w:lineRule="auto"/>
        <w:jc w:val="both"/>
        <w:rPr>
          <w:rFonts w:ascii="Arial" w:eastAsia="Times New Roman" w:hAnsi="Arial" w:cs="Arial"/>
          <w:b/>
          <w:i/>
          <w:sz w:val="24"/>
          <w:szCs w:val="24"/>
        </w:rPr>
      </w:pPr>
      <w:r w:rsidRPr="00CA769B">
        <w:rPr>
          <w:rFonts w:ascii="Arial" w:eastAsia="Times New Roman" w:hAnsi="Arial" w:cs="Arial"/>
          <w:b/>
          <w:i/>
          <w:sz w:val="24"/>
          <w:szCs w:val="24"/>
        </w:rPr>
        <w:t>1B.Sector drum din pământ km 3+0.000- km 6+0.000</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4 cm uzura BA 16;</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6 cm binder BAD 25;</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20 cm strat de piatră spartă;</w:t>
      </w:r>
    </w:p>
    <w:p w:rsidR="00CA769B" w:rsidRPr="00CA769B" w:rsidRDefault="00CA769B" w:rsidP="00CA769B">
      <w:pPr>
        <w:numPr>
          <w:ilvl w:val="0"/>
          <w:numId w:val="5"/>
        </w:num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25cm strat de balast.</w:t>
      </w:r>
    </w:p>
    <w:p w:rsidR="00CA769B" w:rsidRPr="00CA769B" w:rsidRDefault="00CA769B" w:rsidP="00CA769B">
      <w:pPr>
        <w:spacing w:after="0" w:line="240" w:lineRule="auto"/>
        <w:jc w:val="both"/>
        <w:rPr>
          <w:rFonts w:ascii="Arial" w:eastAsia="Times New Roman" w:hAnsi="Arial" w:cs="Arial"/>
          <w:b/>
          <w:i/>
          <w:color w:val="1F497D"/>
          <w:sz w:val="24"/>
          <w:szCs w:val="24"/>
        </w:rPr>
      </w:pPr>
    </w:p>
    <w:p w:rsidR="00CA769B" w:rsidRPr="00CA769B" w:rsidRDefault="00CA769B" w:rsidP="00CA769B">
      <w:pPr>
        <w:spacing w:after="0" w:line="240" w:lineRule="auto"/>
        <w:ind w:left="720"/>
        <w:jc w:val="both"/>
        <w:rPr>
          <w:rFonts w:ascii="Arial" w:eastAsia="Times New Roman" w:hAnsi="Arial" w:cs="Arial"/>
          <w:b/>
          <w:i/>
          <w:color w:val="1F497D"/>
          <w:sz w:val="24"/>
          <w:szCs w:val="24"/>
        </w:rPr>
      </w:pP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2.5.Scurgerea apelor</w:t>
      </w:r>
      <w:bookmarkEnd w:id="4"/>
      <w:bookmarkEnd w:id="5"/>
    </w:p>
    <w:p w:rsidR="00CA769B" w:rsidRPr="00CA769B" w:rsidRDefault="00CA769B" w:rsidP="00CA769B">
      <w:pPr>
        <w:spacing w:after="0" w:line="240" w:lineRule="auto"/>
        <w:jc w:val="both"/>
        <w:rPr>
          <w:rFonts w:ascii="Arial" w:eastAsia="Times New Roman" w:hAnsi="Arial" w:cs="Arial"/>
          <w:bCs/>
          <w:sz w:val="24"/>
          <w:szCs w:val="20"/>
        </w:rPr>
      </w:pPr>
      <w:r w:rsidRPr="00CA769B">
        <w:rPr>
          <w:rFonts w:ascii="Arial" w:eastAsia="Times New Roman" w:hAnsi="Arial" w:cs="Arial"/>
          <w:color w:val="C00000"/>
          <w:sz w:val="24"/>
          <w:szCs w:val="20"/>
          <w:lang w:val="it-IT"/>
        </w:rPr>
        <w:tab/>
      </w:r>
      <w:r w:rsidRPr="00CA769B">
        <w:rPr>
          <w:rFonts w:ascii="Arial" w:eastAsia="Times New Roman" w:hAnsi="Arial" w:cs="Arial"/>
          <w:bCs/>
          <w:sz w:val="24"/>
          <w:szCs w:val="20"/>
        </w:rPr>
        <w:t>Pe întreaga lungime a drumului ce face obiectul prezentei documentaţii tehnice, a fost necesară studierea cu atenţie a scurgerii apelor. Scurgerea apelor se va realiza prin dispozitive de scurgere proiectate , cu descărcare spre podeţe sau receptorii naturali.</w:t>
      </w:r>
    </w:p>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r w:rsidRPr="00CA769B">
        <w:rPr>
          <w:rFonts w:ascii="Arial" w:eastAsia="Times New Roman" w:hAnsi="Arial" w:cs="Arial"/>
          <w:bCs/>
          <w:sz w:val="24"/>
          <w:szCs w:val="20"/>
        </w:rPr>
        <w:t xml:space="preserve"> </w:t>
      </w:r>
      <w:r w:rsidRPr="00CA769B">
        <w:rPr>
          <w:rFonts w:ascii="Arial" w:eastAsia="Times New Roman" w:hAnsi="Arial" w:cs="Arial"/>
          <w:bCs/>
          <w:sz w:val="24"/>
          <w:szCs w:val="20"/>
        </w:rPr>
        <w:tab/>
        <w:t>Scurgerea apelor meteorice este asigurata prin pante longitudinale şi transversale.</w:t>
      </w:r>
    </w:p>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r w:rsidRPr="00CA769B">
        <w:rPr>
          <w:rFonts w:ascii="Arial" w:eastAsia="Times New Roman" w:hAnsi="Arial" w:cs="Arial"/>
          <w:bCs/>
          <w:sz w:val="24"/>
          <w:szCs w:val="20"/>
        </w:rPr>
        <w:tab/>
        <w:t>Pentru scurgerea şi evacuarea apelor pluviale s-a prevăzut executarea următoarelor amenajări:</w:t>
      </w:r>
    </w:p>
    <w:p w:rsidR="00CA769B" w:rsidRPr="00CA769B" w:rsidRDefault="00CA769B" w:rsidP="00CA769B">
      <w:pPr>
        <w:numPr>
          <w:ilvl w:val="0"/>
          <w:numId w:val="6"/>
        </w:numPr>
        <w:spacing w:after="0" w:line="240" w:lineRule="auto"/>
        <w:jc w:val="both"/>
        <w:rPr>
          <w:rFonts w:ascii="Arial" w:eastAsia="Times New Roman" w:hAnsi="Arial" w:cs="Arial"/>
          <w:b/>
          <w:sz w:val="24"/>
          <w:szCs w:val="24"/>
        </w:rPr>
      </w:pPr>
      <w:r w:rsidRPr="00CA769B">
        <w:rPr>
          <w:rFonts w:ascii="Arial" w:eastAsia="Times New Roman" w:hAnsi="Arial" w:cs="Arial"/>
          <w:b/>
          <w:bCs/>
          <w:i/>
          <w:sz w:val="24"/>
          <w:szCs w:val="20"/>
        </w:rPr>
        <w:t>Rigolă pereată</w:t>
      </w:r>
      <w:r w:rsidRPr="00CA769B">
        <w:rPr>
          <w:rFonts w:ascii="Arial" w:eastAsia="Times New Roman" w:hAnsi="Arial" w:cs="Arial"/>
          <w:b/>
          <w:sz w:val="24"/>
          <w:szCs w:val="24"/>
        </w:rPr>
        <w:t xml:space="preserve"> -L=1465 (m) </w:t>
      </w:r>
      <w:r w:rsidRPr="00CA769B">
        <w:rPr>
          <w:rFonts w:ascii="Arial" w:eastAsia="Times New Roman" w:hAnsi="Arial" w:cs="Arial"/>
          <w:bCs/>
          <w:sz w:val="24"/>
          <w:szCs w:val="20"/>
        </w:rPr>
        <w:t>(km 0+0.00-km 0+482.00-dreapta-L=482m;km 595.00-km 0+846.00-dreapta-L=251m;km 1+203.00-km 1+625.00-dreapta-L=422m;km 1+203.00 - km1+625.00 - dreapta-L=422m; km 2+700.00 –             km 2+744.00 - dreapta L=44m;km 2+945.00-km 3+23.00-dreapta-L=78m;km 3+29.00-km 3+123.00-dreapta L=94m;km 3+29.00-km 3+123.00-stanga-L=94m)</w:t>
      </w:r>
    </w:p>
    <w:p w:rsidR="00CA769B" w:rsidRPr="00CA769B" w:rsidRDefault="00CA769B" w:rsidP="00CA769B">
      <w:pPr>
        <w:numPr>
          <w:ilvl w:val="0"/>
          <w:numId w:val="6"/>
        </w:numPr>
        <w:spacing w:after="0" w:line="240" w:lineRule="auto"/>
        <w:jc w:val="both"/>
        <w:rPr>
          <w:rFonts w:ascii="Arial" w:eastAsia="Times New Roman" w:hAnsi="Arial" w:cs="Arial"/>
          <w:b/>
          <w:sz w:val="24"/>
          <w:szCs w:val="24"/>
        </w:rPr>
      </w:pPr>
      <w:r w:rsidRPr="00CA769B">
        <w:rPr>
          <w:rFonts w:ascii="Arial" w:eastAsia="Times New Roman" w:hAnsi="Arial" w:cs="Arial"/>
          <w:b/>
          <w:bCs/>
          <w:i/>
          <w:sz w:val="24"/>
          <w:szCs w:val="20"/>
        </w:rPr>
        <w:lastRenderedPageBreak/>
        <w:t>Rigolă carosabilă-L=517(m)</w:t>
      </w:r>
      <w:r w:rsidRPr="00CA769B">
        <w:rPr>
          <w:rFonts w:ascii="Arial" w:eastAsia="Times New Roman" w:hAnsi="Arial" w:cs="Arial"/>
          <w:b/>
          <w:sz w:val="24"/>
          <w:szCs w:val="24"/>
        </w:rPr>
        <w:t xml:space="preserve"> </w:t>
      </w:r>
      <w:r w:rsidRPr="00CA769B">
        <w:rPr>
          <w:rFonts w:ascii="Arial" w:eastAsia="Times New Roman" w:hAnsi="Arial" w:cs="Arial"/>
          <w:bCs/>
          <w:sz w:val="24"/>
          <w:szCs w:val="20"/>
        </w:rPr>
        <w:t>(km 0+578.00- km 0+595.00-dreapta-L=17m;             km 0+848.00 – km 1+203.00-dreapta-L=355m;km 2+112.00-km 2+257.00-dreapta-L=145m;)</w:t>
      </w:r>
    </w:p>
    <w:p w:rsidR="00CA769B" w:rsidRPr="00CA769B" w:rsidRDefault="00CA769B" w:rsidP="00CA769B">
      <w:pPr>
        <w:numPr>
          <w:ilvl w:val="0"/>
          <w:numId w:val="6"/>
        </w:numPr>
        <w:spacing w:after="0" w:line="240" w:lineRule="auto"/>
        <w:jc w:val="both"/>
        <w:rPr>
          <w:rFonts w:ascii="Arial" w:eastAsia="Times New Roman" w:hAnsi="Arial" w:cs="Arial"/>
          <w:b/>
          <w:sz w:val="24"/>
          <w:szCs w:val="24"/>
        </w:rPr>
      </w:pPr>
      <w:r w:rsidRPr="00CA769B">
        <w:rPr>
          <w:rFonts w:ascii="Arial" w:eastAsia="Times New Roman" w:hAnsi="Arial" w:cs="Arial"/>
          <w:b/>
          <w:bCs/>
          <w:i/>
          <w:sz w:val="24"/>
          <w:szCs w:val="20"/>
        </w:rPr>
        <w:t>Rigolă acostament-L=364(m)</w:t>
      </w:r>
      <w:r w:rsidRPr="00CA769B">
        <w:rPr>
          <w:rFonts w:ascii="Arial" w:eastAsia="Times New Roman" w:hAnsi="Arial" w:cs="Arial"/>
          <w:b/>
          <w:sz w:val="24"/>
          <w:szCs w:val="24"/>
        </w:rPr>
        <w:t xml:space="preserve"> </w:t>
      </w:r>
      <w:r w:rsidRPr="00CA769B">
        <w:rPr>
          <w:rFonts w:ascii="Arial" w:eastAsia="Times New Roman" w:hAnsi="Arial" w:cs="Arial"/>
          <w:bCs/>
          <w:sz w:val="24"/>
          <w:szCs w:val="20"/>
        </w:rPr>
        <w:t>(km 0+487.00-km 0+576.00-dreapta-L=89m;               km 0+896.00-km0+988.00-dreapta-L=92m;km 2+563.00-km 2+746.00-dreapta-L=183m;)</w:t>
      </w:r>
    </w:p>
    <w:p w:rsidR="00CA769B" w:rsidRPr="00CA769B" w:rsidRDefault="00CA769B" w:rsidP="00CA769B">
      <w:pPr>
        <w:numPr>
          <w:ilvl w:val="0"/>
          <w:numId w:val="6"/>
        </w:numPr>
        <w:spacing w:after="0" w:line="240" w:lineRule="auto"/>
        <w:jc w:val="both"/>
        <w:rPr>
          <w:rFonts w:ascii="Arial" w:eastAsia="Times New Roman" w:hAnsi="Arial" w:cs="Arial"/>
          <w:b/>
          <w:sz w:val="24"/>
          <w:szCs w:val="24"/>
        </w:rPr>
      </w:pPr>
      <w:r w:rsidRPr="00CA769B">
        <w:rPr>
          <w:rFonts w:ascii="Arial" w:eastAsia="Times New Roman" w:hAnsi="Arial" w:cs="Arial"/>
          <w:b/>
          <w:bCs/>
          <w:i/>
          <w:sz w:val="24"/>
          <w:szCs w:val="20"/>
        </w:rPr>
        <w:t>Rigolă pereată prevăzută cu dren longitudinal-L=974(m)</w:t>
      </w:r>
      <w:r w:rsidRPr="00CA769B">
        <w:rPr>
          <w:rFonts w:ascii="Arial" w:eastAsia="Times New Roman" w:hAnsi="Arial" w:cs="Arial"/>
          <w:b/>
          <w:sz w:val="24"/>
          <w:szCs w:val="24"/>
        </w:rPr>
        <w:t xml:space="preserve"> </w:t>
      </w:r>
      <w:r w:rsidRPr="00CA769B">
        <w:rPr>
          <w:rFonts w:ascii="Arial" w:eastAsia="Times New Roman" w:hAnsi="Arial" w:cs="Arial"/>
          <w:bCs/>
          <w:sz w:val="24"/>
          <w:szCs w:val="20"/>
        </w:rPr>
        <w:t>(km 1+627.00-             km 2+103.00-dreapta-L=476m;km 2+259.00-km 2+561.00-dreapta-L=302m;           km 2+749.00-km 2+945.00-dreapta-L=196m;)</w:t>
      </w:r>
    </w:p>
    <w:p w:rsidR="00CA769B" w:rsidRPr="00CA769B" w:rsidRDefault="00CA769B" w:rsidP="00CA769B">
      <w:pPr>
        <w:numPr>
          <w:ilvl w:val="0"/>
          <w:numId w:val="6"/>
        </w:numPr>
        <w:spacing w:after="0" w:line="240" w:lineRule="auto"/>
        <w:jc w:val="both"/>
        <w:rPr>
          <w:rFonts w:ascii="Arial" w:eastAsia="Times New Roman" w:hAnsi="Arial" w:cs="Arial"/>
          <w:bCs/>
          <w:sz w:val="24"/>
          <w:szCs w:val="20"/>
        </w:rPr>
      </w:pPr>
      <w:r w:rsidRPr="00CA769B">
        <w:rPr>
          <w:rFonts w:ascii="Arial" w:eastAsia="Times New Roman" w:hAnsi="Arial" w:cs="Arial"/>
          <w:b/>
          <w:bCs/>
          <w:i/>
          <w:sz w:val="24"/>
          <w:szCs w:val="20"/>
        </w:rPr>
        <w:t>Şanţ pereat -L=2974(m)</w:t>
      </w:r>
      <w:r w:rsidRPr="00CA769B">
        <w:rPr>
          <w:rFonts w:ascii="Arial" w:eastAsia="Times New Roman" w:hAnsi="Arial" w:cs="Arial"/>
          <w:b/>
          <w:sz w:val="24"/>
          <w:szCs w:val="24"/>
        </w:rPr>
        <w:t xml:space="preserve"> </w:t>
      </w:r>
      <w:r w:rsidRPr="00CA769B">
        <w:rPr>
          <w:rFonts w:ascii="Arial" w:eastAsia="Times New Roman" w:hAnsi="Arial" w:cs="Arial"/>
          <w:bCs/>
          <w:sz w:val="24"/>
          <w:szCs w:val="20"/>
        </w:rPr>
        <w:t>(km 3+155.00-km 3+230.00-dreapta-L=75m;km 3+214.00-km 3+356.00-stânga-L=142m; km 3+366.00-km 3+723.00-stânga-L=357m;            km 3+706.00-km 4+176.00-dreapta-L=470m; km 4+152.00-km 4+473.00-stânga-L=321m; km 4+400.00-km 4+697.00-dreapta-L=297m; km 4+668.00-km 4+943.00-dreapta-L=275m-stânga; km 4+933.00-km 5+273.00-dreapta-L=340m; km 5+274.00-km 5+543.00-dreapta-L=269m; km 5+544.00-km 5+577.00-dreapta-L=33m; km 5+579.00-km 5+929.00-dreapta-L=350m; km 5+951.00-km 6+0.00-dreapta-L=49m</w:t>
      </w:r>
    </w:p>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r w:rsidRPr="00CA769B">
        <w:rPr>
          <w:rFonts w:ascii="Arial" w:eastAsia="Times New Roman" w:hAnsi="Arial" w:cs="Arial"/>
          <w:bCs/>
          <w:sz w:val="24"/>
          <w:szCs w:val="20"/>
        </w:rPr>
        <w:tab/>
        <w:t>Descărcarea apelor din dispozitivele de colectare a apelor se va face la podeţele/rigolele carosabile proiectate astfel:</w:t>
      </w:r>
    </w:p>
    <w:tbl>
      <w:tblPr>
        <w:tblW w:w="101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75"/>
        <w:gridCol w:w="1145"/>
        <w:gridCol w:w="2683"/>
        <w:gridCol w:w="991"/>
        <w:gridCol w:w="1700"/>
        <w:gridCol w:w="2976"/>
      </w:tblGrid>
      <w:tr w:rsidR="00CA769B" w:rsidRPr="00CA769B" w:rsidTr="00CA769B">
        <w:trPr>
          <w:trHeight w:val="498"/>
        </w:trPr>
        <w:tc>
          <w:tcPr>
            <w:tcW w:w="675" w:type="dxa"/>
            <w:tcBorders>
              <w:top w:val="double" w:sz="6" w:space="0" w:color="000000"/>
              <w:left w:val="double" w:sz="6" w:space="0" w:color="000000"/>
              <w:bottom w:val="single" w:sz="6" w:space="0" w:color="000000"/>
              <w:right w:val="single" w:sz="4" w:space="0" w:color="auto"/>
            </w:tcBorders>
          </w:tcPr>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Nr. Crt.</w:t>
            </w:r>
          </w:p>
          <w:p w:rsidR="00CA769B" w:rsidRPr="00CA769B" w:rsidRDefault="00CA769B" w:rsidP="00CA769B">
            <w:pPr>
              <w:spacing w:after="0" w:line="360" w:lineRule="auto"/>
              <w:jc w:val="center"/>
              <w:rPr>
                <w:rFonts w:ascii="Arial" w:eastAsia="Times New Roman" w:hAnsi="Arial" w:cs="Arial"/>
                <w:b/>
                <w:lang w:val="en-US"/>
              </w:rPr>
            </w:pPr>
          </w:p>
        </w:tc>
        <w:tc>
          <w:tcPr>
            <w:tcW w:w="1145" w:type="dxa"/>
            <w:tcBorders>
              <w:top w:val="double" w:sz="6" w:space="0" w:color="000000"/>
              <w:left w:val="single" w:sz="4" w:space="0" w:color="auto"/>
              <w:bottom w:val="single" w:sz="6" w:space="0" w:color="000000"/>
              <w:right w:val="single" w:sz="4" w:space="0" w:color="auto"/>
            </w:tcBorders>
            <w:hideMark/>
          </w:tcPr>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Pozitia km.</w:t>
            </w:r>
          </w:p>
        </w:tc>
        <w:tc>
          <w:tcPr>
            <w:tcW w:w="2684" w:type="dxa"/>
            <w:tcBorders>
              <w:top w:val="double" w:sz="6" w:space="0" w:color="000000"/>
              <w:left w:val="single" w:sz="4" w:space="0" w:color="auto"/>
              <w:bottom w:val="single" w:sz="6" w:space="0" w:color="000000"/>
              <w:right w:val="single" w:sz="6" w:space="0" w:color="000000"/>
            </w:tcBorders>
            <w:hideMark/>
          </w:tcPr>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Tip</w:t>
            </w:r>
          </w:p>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Podet/ rigolă carosabilă</w:t>
            </w:r>
          </w:p>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-existent-</w:t>
            </w:r>
          </w:p>
        </w:tc>
        <w:tc>
          <w:tcPr>
            <w:tcW w:w="991" w:type="dxa"/>
            <w:tcBorders>
              <w:top w:val="doub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Lăţime</w:t>
            </w:r>
          </w:p>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-m-</w:t>
            </w:r>
          </w:p>
        </w:tc>
        <w:tc>
          <w:tcPr>
            <w:tcW w:w="1701" w:type="dxa"/>
            <w:tcBorders>
              <w:top w:val="doub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Stare tehnica</w:t>
            </w:r>
          </w:p>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POD-podet</w:t>
            </w:r>
          </w:p>
        </w:tc>
        <w:tc>
          <w:tcPr>
            <w:tcW w:w="2977" w:type="dxa"/>
            <w:tcBorders>
              <w:top w:val="doub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Soluţie propusă</w:t>
            </w:r>
          </w:p>
          <w:p w:rsidR="00CA769B" w:rsidRPr="00CA769B" w:rsidRDefault="00CA769B" w:rsidP="00CA769B">
            <w:pPr>
              <w:spacing w:after="0" w:line="360" w:lineRule="auto"/>
              <w:jc w:val="center"/>
              <w:rPr>
                <w:rFonts w:ascii="Arial" w:eastAsia="Times New Roman" w:hAnsi="Arial" w:cs="Arial"/>
                <w:b/>
                <w:lang w:val="en-US"/>
              </w:rPr>
            </w:pPr>
            <w:r w:rsidRPr="00CA769B">
              <w:rPr>
                <w:rFonts w:ascii="Arial" w:eastAsia="Times New Roman" w:hAnsi="Arial" w:cs="Arial"/>
                <w:b/>
                <w:lang w:val="en-US"/>
              </w:rPr>
              <w:t>POD-podeţ/rigolă carosabilă</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4" w:space="0" w:color="auto"/>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w:t>
            </w:r>
          </w:p>
        </w:tc>
        <w:tc>
          <w:tcPr>
            <w:tcW w:w="1145" w:type="dxa"/>
            <w:tcBorders>
              <w:top w:val="single" w:sz="6" w:space="0" w:color="000000"/>
              <w:left w:val="single" w:sz="4" w:space="0" w:color="auto"/>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0+18.26</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360" w:lineRule="auto"/>
              <w:rPr>
                <w:rFonts w:ascii="Arial" w:eastAsia="Times New Roman" w:hAnsi="Arial" w:cs="Arial"/>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jc w:val="center"/>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360" w:lineRule="auto"/>
              <w:rPr>
                <w:rFonts w:ascii="Tahoma" w:eastAsia="Times New Roman" w:hAnsi="Tahoma" w:cs="Times New Roman"/>
                <w:b/>
                <w:caps/>
                <w:sz w:val="28"/>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Arial"/>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0+149.95</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Arial"/>
                <w:lang w:val="en-US"/>
              </w:rPr>
            </w:pPr>
            <w:r w:rsidRPr="00CA769B">
              <w:rPr>
                <w:rFonts w:ascii="Arial" w:eastAsia="Times New Roman" w:hAnsi="Arial" w:cs="Times New Roman"/>
                <w:szCs w:val="20"/>
                <w:lang w:val="en-US"/>
              </w:rPr>
              <w:t>DN 600 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Tahoma" w:eastAsia="Times New Roman" w:hAnsi="Tahoma" w:cs="Times New Roman"/>
                <w:b/>
                <w:caps/>
                <w:sz w:val="28"/>
                <w:szCs w:val="20"/>
                <w:lang w:val="en-US"/>
              </w:rPr>
            </w:pPr>
            <w:r w:rsidRPr="00CA769B">
              <w:rPr>
                <w:rFonts w:ascii="Arial" w:eastAsia="Times New Roman" w:hAnsi="Arial" w:cs="Arial"/>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495"/>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3.</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0+263.95</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Arial"/>
                <w:lang w:val="en-US"/>
              </w:rPr>
            </w:pPr>
            <w:r w:rsidRPr="00CA769B">
              <w:rPr>
                <w:rFonts w:ascii="Arial" w:eastAsia="Times New Roman" w:hAnsi="Arial" w:cs="Times New Roman"/>
                <w:szCs w:val="20"/>
                <w:lang w:val="en-US"/>
              </w:rPr>
              <w:t>Podeţ tubular DN 2x600mm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Tahoma" w:eastAsia="Times New Roman" w:hAnsi="Tahoma" w:cs="Times New Roman"/>
                <w:b/>
                <w:caps/>
                <w:sz w:val="28"/>
                <w:szCs w:val="20"/>
                <w:lang w:val="en-US"/>
              </w:rPr>
            </w:pPr>
            <w:r w:rsidRPr="00CA769B">
              <w:rPr>
                <w:rFonts w:ascii="Arial" w:eastAsia="Times New Roman" w:hAnsi="Arial" w:cs="Arial"/>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4.</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0+312.77</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360" w:lineRule="auto"/>
              <w:rPr>
                <w:rFonts w:ascii="Arial" w:eastAsia="Times New Roman" w:hAnsi="Arial" w:cs="Arial"/>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jc w:val="center"/>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360" w:lineRule="auto"/>
              <w:rPr>
                <w:rFonts w:ascii="Arial" w:eastAsia="Times New Roman" w:hAnsi="Arial" w:cs="Arial"/>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Arial"/>
                <w:lang w:val="en-US"/>
              </w:rPr>
            </w:pPr>
            <w:r w:rsidRPr="00CA769B">
              <w:rPr>
                <w:rFonts w:ascii="Arial" w:eastAsia="Times New Roman" w:hAnsi="Arial" w:cs="Arial"/>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5.</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0+354.58</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Arial"/>
                <w:lang w:val="en-US"/>
              </w:rPr>
            </w:pPr>
            <w:r w:rsidRPr="00CA769B">
              <w:rPr>
                <w:rFonts w:ascii="Arial" w:eastAsia="Times New Roman" w:hAnsi="Arial" w:cs="Times New Roman"/>
                <w:szCs w:val="20"/>
                <w:lang w:val="en-US"/>
              </w:rPr>
              <w:t>Podet tubular 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Arial"/>
                <w:lang w:val="en-US"/>
              </w:rPr>
            </w:pPr>
            <w:r w:rsidRPr="00CA769B">
              <w:rPr>
                <w:rFonts w:ascii="Arial" w:eastAsia="Times New Roman" w:hAnsi="Arial" w:cs="Arial"/>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6.</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0+485.52</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Podet dalat, L=2.00m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Arial"/>
                <w:lang w:val="en-US"/>
              </w:rPr>
            </w:pPr>
            <w:r w:rsidRPr="00CA769B">
              <w:rPr>
                <w:rFonts w:ascii="Arial" w:eastAsia="Times New Roman" w:hAnsi="Arial" w:cs="Arial"/>
                <w:lang w:val="en-US"/>
              </w:rPr>
              <w:t>Podet prefabricat tip P2</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7.</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0+577.70</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8.</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0+663.73</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9.</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0+698.95</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10.</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0+847.13</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Rigolă carosabilă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11.</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1+34.08</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Rigolă carosabilă l=8.00m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12.</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1+231.70</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13.</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1+332.06</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14.</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1+625.83</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lastRenderedPageBreak/>
              <w:t>15.</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1+704.16</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16.</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1+837.13</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jc w:val="center"/>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17.</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2+110.30</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jc w:val="center"/>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prefabricat tip P2</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18.</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2+258.35</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19.</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2+375.31</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20.</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2+521.84</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 xml:space="preserve">Podet tubular </w:t>
            </w: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21.</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2+562.35</w:t>
            </w:r>
          </w:p>
        </w:tc>
        <w:tc>
          <w:tcPr>
            <w:tcW w:w="2684"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DN 600mm, L=5.00m</w:t>
            </w:r>
          </w:p>
        </w:tc>
        <w:tc>
          <w:tcPr>
            <w:tcW w:w="99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5,00</w:t>
            </w:r>
          </w:p>
        </w:tc>
        <w:tc>
          <w:tcPr>
            <w:tcW w:w="1701"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-necorespunz.</w:t>
            </w: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22.</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2+747.48</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prefabricat tip P2</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23.</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3+27.21</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prefabricat tip P2</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24.</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3+149.12</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dalat tip DD3</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25.</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3+365.80</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prefabricat tip C2</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26.</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3+986.45</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27.</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4+205.00</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28.</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4+474.80</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29.</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4+733.81</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30.</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5+273.94</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sing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31.</w:t>
            </w:r>
          </w:p>
        </w:tc>
        <w:tc>
          <w:tcPr>
            <w:tcW w:w="1145" w:type="dxa"/>
            <w:tcBorders>
              <w:top w:val="single" w:sz="6" w:space="0" w:color="000000"/>
              <w:left w:val="single" w:sz="6" w:space="0" w:color="000000"/>
              <w:bottom w:val="sing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5+543.60</w:t>
            </w:r>
          </w:p>
        </w:tc>
        <w:tc>
          <w:tcPr>
            <w:tcW w:w="2684"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sing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sing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r w:rsidR="00CA769B" w:rsidRPr="00CA769B" w:rsidTr="00CA769B">
        <w:trPr>
          <w:trHeight w:val="383"/>
        </w:trPr>
        <w:tc>
          <w:tcPr>
            <w:tcW w:w="675" w:type="dxa"/>
            <w:tcBorders>
              <w:top w:val="single" w:sz="6" w:space="0" w:color="000000"/>
              <w:left w:val="double" w:sz="6" w:space="0" w:color="000000"/>
              <w:bottom w:val="double" w:sz="6" w:space="0" w:color="000000"/>
              <w:right w:val="single" w:sz="6" w:space="0" w:color="000000"/>
            </w:tcBorders>
            <w:hideMark/>
          </w:tcPr>
          <w:p w:rsidR="00CA769B" w:rsidRPr="00CA769B" w:rsidRDefault="00CA769B" w:rsidP="00CA769B">
            <w:pPr>
              <w:spacing w:after="0" w:line="360" w:lineRule="auto"/>
              <w:rPr>
                <w:rFonts w:ascii="Arial" w:eastAsia="Times New Roman" w:hAnsi="Arial" w:cs="Arial"/>
                <w:lang w:val="en-US"/>
              </w:rPr>
            </w:pPr>
            <w:r w:rsidRPr="00CA769B">
              <w:rPr>
                <w:rFonts w:ascii="Arial" w:eastAsia="Times New Roman" w:hAnsi="Arial" w:cs="Arial"/>
                <w:lang w:val="en-US"/>
              </w:rPr>
              <w:t>32.</w:t>
            </w:r>
          </w:p>
        </w:tc>
        <w:tc>
          <w:tcPr>
            <w:tcW w:w="1145" w:type="dxa"/>
            <w:tcBorders>
              <w:top w:val="single" w:sz="6" w:space="0" w:color="000000"/>
              <w:left w:val="single" w:sz="6" w:space="0" w:color="000000"/>
              <w:bottom w:val="double" w:sz="6" w:space="0" w:color="000000"/>
              <w:right w:val="sing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5+758.00</w:t>
            </w:r>
          </w:p>
        </w:tc>
        <w:tc>
          <w:tcPr>
            <w:tcW w:w="2684" w:type="dxa"/>
            <w:tcBorders>
              <w:top w:val="single" w:sz="6" w:space="0" w:color="000000"/>
              <w:left w:val="single" w:sz="6" w:space="0" w:color="000000"/>
              <w:bottom w:val="doub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991" w:type="dxa"/>
            <w:tcBorders>
              <w:top w:val="single" w:sz="6" w:space="0" w:color="000000"/>
              <w:left w:val="single" w:sz="6" w:space="0" w:color="000000"/>
              <w:bottom w:val="doub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1701" w:type="dxa"/>
            <w:tcBorders>
              <w:top w:val="single" w:sz="6" w:space="0" w:color="000000"/>
              <w:left w:val="single" w:sz="6" w:space="0" w:color="000000"/>
              <w:bottom w:val="double" w:sz="6" w:space="0" w:color="000000"/>
              <w:right w:val="single" w:sz="6" w:space="0" w:color="000000"/>
            </w:tcBorders>
          </w:tcPr>
          <w:p w:rsidR="00CA769B" w:rsidRPr="00CA769B" w:rsidRDefault="00CA769B" w:rsidP="00CA769B">
            <w:pPr>
              <w:spacing w:after="0" w:line="240" w:lineRule="auto"/>
              <w:rPr>
                <w:rFonts w:ascii="Arial" w:eastAsia="Times New Roman" w:hAnsi="Arial" w:cs="Times New Roman"/>
                <w:szCs w:val="20"/>
                <w:lang w:val="en-US"/>
              </w:rPr>
            </w:pPr>
          </w:p>
        </w:tc>
        <w:tc>
          <w:tcPr>
            <w:tcW w:w="2977" w:type="dxa"/>
            <w:tcBorders>
              <w:top w:val="single" w:sz="6" w:space="0" w:color="000000"/>
              <w:left w:val="single" w:sz="6" w:space="0" w:color="000000"/>
              <w:bottom w:val="double" w:sz="6" w:space="0" w:color="000000"/>
              <w:right w:val="double" w:sz="6" w:space="0" w:color="000000"/>
            </w:tcBorders>
            <w:hideMark/>
          </w:tcPr>
          <w:p w:rsidR="00CA769B" w:rsidRPr="00CA769B" w:rsidRDefault="00CA769B" w:rsidP="00CA769B">
            <w:pPr>
              <w:spacing w:after="0" w:line="240" w:lineRule="auto"/>
              <w:rPr>
                <w:rFonts w:ascii="Arial" w:eastAsia="Times New Roman" w:hAnsi="Arial" w:cs="Times New Roman"/>
                <w:szCs w:val="20"/>
                <w:lang w:val="en-US"/>
              </w:rPr>
            </w:pPr>
            <w:r w:rsidRPr="00CA769B">
              <w:rPr>
                <w:rFonts w:ascii="Arial" w:eastAsia="Times New Roman" w:hAnsi="Arial" w:cs="Times New Roman"/>
                <w:szCs w:val="20"/>
                <w:lang w:val="en-US"/>
              </w:rPr>
              <w:t>Podet tubular DN 1000mm L=6.00m</w:t>
            </w:r>
          </w:p>
        </w:tc>
      </w:tr>
    </w:tbl>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bookmarkStart w:id="6" w:name="_Toc521750205"/>
      <w:bookmarkStart w:id="7" w:name="_Toc521750134"/>
    </w:p>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p>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2.6.Lucrări de consolidare</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xml:space="preserve">În urma  vizualizării traseului s-a constatat existenţa unor  tronsoane de drum aferente drumului vicinal, unde este necesară protecţia terasamentului  drumului dinspre  valea pârâului </w:t>
      </w:r>
      <w:r w:rsidRPr="00CA769B">
        <w:rPr>
          <w:rFonts w:ascii="Arial" w:eastAsia="Times New Roman" w:hAnsi="Arial" w:cs="Arial"/>
          <w:bCs/>
          <w:sz w:val="24"/>
          <w:szCs w:val="20"/>
          <w:lang w:bidi="ro-RO"/>
        </w:rPr>
        <w:t xml:space="preserve">Drighiţi </w:t>
      </w:r>
      <w:r w:rsidRPr="00CA769B">
        <w:rPr>
          <w:rFonts w:ascii="Arial" w:eastAsia="Times New Roman" w:hAnsi="Arial" w:cs="Arial"/>
          <w:bCs/>
          <w:sz w:val="24"/>
          <w:szCs w:val="20"/>
        </w:rPr>
        <w:t>prin execuţia unor lucrări de consolidare, după cum urmează:</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zid de sprijin rambleu he=2.50m proiectat -km 0+16.00-km 0+36.00-L=20m</w:t>
      </w:r>
      <w:r w:rsidRPr="00CA769B">
        <w:rPr>
          <w:rFonts w:ascii="Arial" w:eastAsia="Times New Roman" w:hAnsi="Arial" w:cs="Arial"/>
          <w:bCs/>
          <w:sz w:val="24"/>
          <w:szCs w:val="20"/>
        </w:rPr>
        <w:tab/>
      </w:r>
      <w:r w:rsidRPr="00CA769B">
        <w:rPr>
          <w:rFonts w:ascii="Arial" w:eastAsia="Times New Roman" w:hAnsi="Arial" w:cs="Arial"/>
          <w:bCs/>
          <w:sz w:val="24"/>
          <w:szCs w:val="20"/>
        </w:rPr>
        <w:tab/>
        <w:t>- zid de sprijin rambleu he=3.50m proiectat -km 0+177.76-km 0+317.76-L=140m</w:t>
      </w:r>
      <w:r w:rsidRPr="00CA769B">
        <w:rPr>
          <w:rFonts w:ascii="Arial" w:eastAsia="Times New Roman" w:hAnsi="Arial" w:cs="Arial"/>
          <w:bCs/>
          <w:sz w:val="24"/>
          <w:szCs w:val="20"/>
        </w:rPr>
        <w:tab/>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zid de sprijin rambleu he=2.50m proiectat- km 0+526.57-km 0+541.57-L=15m</w:t>
      </w:r>
      <w:r w:rsidRPr="00CA769B">
        <w:rPr>
          <w:rFonts w:ascii="Arial" w:eastAsia="Times New Roman" w:hAnsi="Arial" w:cs="Arial"/>
          <w:bCs/>
          <w:sz w:val="24"/>
          <w:szCs w:val="20"/>
        </w:rPr>
        <w:tab/>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zid de sprijin rambleu he=2.50m proiectat- km 0+551.39-km 0+576.39-L=25m</w:t>
      </w:r>
      <w:r w:rsidRPr="00CA769B">
        <w:rPr>
          <w:rFonts w:ascii="Arial" w:eastAsia="Times New Roman" w:hAnsi="Arial" w:cs="Arial"/>
          <w:bCs/>
          <w:sz w:val="24"/>
          <w:szCs w:val="20"/>
        </w:rPr>
        <w:tab/>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zid de sprijin rambleu he=4.00m proiectat- km 0+578.00km 0+638.00-L=60m</w:t>
      </w:r>
      <w:r w:rsidRPr="00CA769B">
        <w:rPr>
          <w:rFonts w:ascii="Arial" w:eastAsia="Times New Roman" w:hAnsi="Arial" w:cs="Arial"/>
          <w:bCs/>
          <w:sz w:val="24"/>
          <w:szCs w:val="20"/>
        </w:rPr>
        <w:tab/>
      </w:r>
      <w:r w:rsidRPr="00CA769B">
        <w:rPr>
          <w:rFonts w:ascii="Arial" w:eastAsia="Times New Roman" w:hAnsi="Arial" w:cs="Arial"/>
          <w:bCs/>
          <w:sz w:val="24"/>
          <w:szCs w:val="20"/>
        </w:rPr>
        <w:tab/>
        <w:t>- zid de sprijin rambleu he=2.50m proiectat -km 0+665.00km 0+805.00-L=140m</w:t>
      </w:r>
      <w:r w:rsidRPr="00CA769B">
        <w:rPr>
          <w:rFonts w:ascii="Arial" w:eastAsia="Times New Roman" w:hAnsi="Arial" w:cs="Arial"/>
          <w:bCs/>
          <w:sz w:val="24"/>
          <w:szCs w:val="20"/>
        </w:rPr>
        <w:tab/>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lastRenderedPageBreak/>
        <w:t>- fundaţie continuă parapet proiectată -km 0+830.79-km 0+845.79-L=15m</w:t>
      </w:r>
      <w:r w:rsidRPr="00CA769B">
        <w:rPr>
          <w:rFonts w:ascii="Arial" w:eastAsia="Times New Roman" w:hAnsi="Arial" w:cs="Arial"/>
          <w:bCs/>
          <w:sz w:val="24"/>
          <w:szCs w:val="20"/>
        </w:rPr>
        <w:tab/>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fundaţie continuă parapet proiectată- km 1+39.00-km 1+329.00-L=290m</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zid de sprijin rambleu he=3.50m proiectat- km 3+293.00-km 3+353.00-L=60m</w:t>
      </w:r>
      <w:r w:rsidRPr="00CA769B">
        <w:rPr>
          <w:rFonts w:ascii="Arial" w:eastAsia="Times New Roman" w:hAnsi="Arial" w:cs="Arial"/>
          <w:bCs/>
          <w:sz w:val="24"/>
          <w:szCs w:val="20"/>
        </w:rPr>
        <w:tab/>
      </w:r>
      <w:r w:rsidRPr="00CA769B">
        <w:rPr>
          <w:rFonts w:ascii="Arial" w:eastAsia="Times New Roman" w:hAnsi="Arial" w:cs="Arial"/>
          <w:bCs/>
          <w:sz w:val="24"/>
          <w:szCs w:val="20"/>
        </w:rPr>
        <w:tab/>
        <w:t>- fundaţie continuă parapet proiectată -km 4+125.00-km 4+150.00-L=25m</w:t>
      </w:r>
      <w:r w:rsidRPr="00CA769B">
        <w:rPr>
          <w:rFonts w:ascii="Arial" w:eastAsia="Times New Roman" w:hAnsi="Arial" w:cs="Arial"/>
          <w:bCs/>
          <w:sz w:val="24"/>
          <w:szCs w:val="20"/>
        </w:rPr>
        <w:tab/>
      </w:r>
      <w:r w:rsidRPr="00CA769B">
        <w:rPr>
          <w:rFonts w:ascii="Arial" w:eastAsia="Times New Roman" w:hAnsi="Arial" w:cs="Arial"/>
          <w:bCs/>
          <w:sz w:val="24"/>
          <w:szCs w:val="20"/>
        </w:rPr>
        <w:tab/>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zid de sprijin rambleu he=3.50m- proiectat km 5+744.00-km 5+764.00-L=20m</w:t>
      </w:r>
      <w:r w:rsidRPr="00CA769B">
        <w:rPr>
          <w:rFonts w:ascii="Arial" w:eastAsia="Times New Roman" w:hAnsi="Arial" w:cs="Arial"/>
          <w:bCs/>
          <w:sz w:val="24"/>
          <w:szCs w:val="20"/>
        </w:rPr>
        <w:tab/>
      </w:r>
      <w:r w:rsidRPr="00CA769B">
        <w:rPr>
          <w:rFonts w:ascii="Arial" w:eastAsia="Times New Roman" w:hAnsi="Arial" w:cs="Arial"/>
          <w:bCs/>
          <w:sz w:val="24"/>
          <w:szCs w:val="20"/>
        </w:rPr>
        <w:tab/>
        <w:t>- zid de sprijin rambleu he=3.50m</w:t>
      </w:r>
      <w:r w:rsidRPr="00CA769B">
        <w:rPr>
          <w:rFonts w:ascii="Arial" w:eastAsia="Times New Roman" w:hAnsi="Arial" w:cs="Arial"/>
          <w:bCs/>
          <w:sz w:val="24"/>
          <w:szCs w:val="20"/>
        </w:rPr>
        <w:tab/>
        <w:t>-proiectat km 5+810.00-km 5+830.00-L=20m</w:t>
      </w:r>
      <w:r w:rsidRPr="00CA769B">
        <w:rPr>
          <w:rFonts w:ascii="Arial" w:eastAsia="Times New Roman" w:hAnsi="Arial" w:cs="Arial"/>
          <w:bCs/>
          <w:sz w:val="24"/>
          <w:szCs w:val="20"/>
        </w:rPr>
        <w:tab/>
      </w:r>
      <w:r w:rsidRPr="00CA769B">
        <w:rPr>
          <w:rFonts w:ascii="Arial" w:eastAsia="Times New Roman" w:hAnsi="Arial" w:cs="Arial"/>
          <w:bCs/>
          <w:sz w:val="24"/>
          <w:szCs w:val="20"/>
        </w:rPr>
        <w:tab/>
      </w: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2.7.Siguranţa circulaţiei</w:t>
      </w:r>
      <w:bookmarkEnd w:id="6"/>
      <w:bookmarkEnd w:id="7"/>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r>
      <w:r w:rsidRPr="00CA769B">
        <w:rPr>
          <w:rFonts w:ascii="Arial" w:eastAsia="Times New Roman" w:hAnsi="Arial" w:cs="Arial"/>
          <w:b/>
          <w:sz w:val="24"/>
          <w:szCs w:val="24"/>
          <w:lang w:val="en-US"/>
        </w:rPr>
        <w:t>Semnalizare orizontală</w:t>
      </w:r>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Cs w:val="20"/>
        </w:rPr>
        <w:tab/>
      </w:r>
      <w:r w:rsidRPr="00CA769B">
        <w:rPr>
          <w:rFonts w:ascii="Arial" w:eastAsia="Times New Roman" w:hAnsi="Arial" w:cs="Arial"/>
          <w:sz w:val="24"/>
          <w:szCs w:val="24"/>
        </w:rPr>
        <w:t>O componenta principală a sistemului de orientare şi dirijare a traficului auto o constituie marcajele realizate pe suprafaţa părţii carosabile şi pe alte elemente situate în apropierea acesteia (borduri, parapeţi ).</w:t>
      </w:r>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r>
    </w:p>
    <w:p w:rsidR="00CA769B" w:rsidRPr="00CA769B" w:rsidRDefault="00CA769B" w:rsidP="00CA769B">
      <w:pPr>
        <w:spacing w:after="0" w:line="240" w:lineRule="auto"/>
        <w:jc w:val="both"/>
        <w:rPr>
          <w:rFonts w:ascii="Arial" w:eastAsia="Times New Roman" w:hAnsi="Arial" w:cs="Arial"/>
          <w:b/>
          <w:sz w:val="24"/>
          <w:szCs w:val="24"/>
          <w:lang w:val="en-US"/>
        </w:rPr>
      </w:pPr>
      <w:r w:rsidRPr="00CA769B">
        <w:rPr>
          <w:rFonts w:ascii="Arial" w:eastAsia="Times New Roman" w:hAnsi="Arial" w:cs="Arial"/>
          <w:sz w:val="24"/>
          <w:szCs w:val="24"/>
        </w:rPr>
        <w:tab/>
      </w:r>
      <w:r w:rsidRPr="00CA769B">
        <w:rPr>
          <w:rFonts w:ascii="Arial" w:eastAsia="Times New Roman" w:hAnsi="Arial" w:cs="Arial"/>
          <w:b/>
          <w:sz w:val="24"/>
          <w:szCs w:val="24"/>
          <w:lang w:val="en-US"/>
        </w:rPr>
        <w:t>Semnalizare verticală</w:t>
      </w:r>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t>Sistemul de semnalizare pe verticală se va studia cu atenţie pentru a avea o concordanţă între acesta şi sistemul de marcare orizontală, pentru a nu creea astfel confuzii şi interpretări greşite, pentru a fi citit cu uşurinţa atât pe timp de zi cât şi pe timp de noapte.</w:t>
      </w:r>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t xml:space="preserve">Realizarea unei semnalizări verticale eficiente trebuie să cuprindă indicatoare de avertizare, de obligativitate şi indicatoare de informare şi orientare. </w:t>
      </w:r>
    </w:p>
    <w:p w:rsidR="00CA769B" w:rsidRPr="00CA769B" w:rsidRDefault="00CA769B" w:rsidP="00CA769B">
      <w:pPr>
        <w:spacing w:after="0" w:line="240" w:lineRule="auto"/>
        <w:jc w:val="both"/>
        <w:rPr>
          <w:rFonts w:ascii="Arial" w:eastAsia="Times New Roman" w:hAnsi="Arial" w:cs="Arial"/>
          <w:sz w:val="24"/>
          <w:szCs w:val="24"/>
        </w:rPr>
      </w:pPr>
      <w:r w:rsidRPr="00CA769B">
        <w:rPr>
          <w:rFonts w:ascii="Arial" w:eastAsia="Times New Roman" w:hAnsi="Arial" w:cs="Arial"/>
          <w:sz w:val="24"/>
          <w:szCs w:val="24"/>
        </w:rPr>
        <w:tab/>
        <w:t>Toate materialele utilizate (vopseaua de marcaj, portalele, indicatoare etc) vor fi agrementate conform HGR 766/1997 şi cele care nu sunt agrementate vor fi însoţite de Certificate de Calitate.</w:t>
      </w:r>
    </w:p>
    <w:p w:rsidR="00CA769B" w:rsidRPr="00CA769B" w:rsidRDefault="00CA769B" w:rsidP="00CA769B">
      <w:pPr>
        <w:spacing w:after="0" w:line="240" w:lineRule="auto"/>
        <w:ind w:firstLine="720"/>
        <w:jc w:val="both"/>
        <w:rPr>
          <w:rFonts w:ascii="Arial" w:eastAsia="Times New Roman" w:hAnsi="Arial" w:cs="Arial"/>
          <w:sz w:val="24"/>
          <w:szCs w:val="24"/>
        </w:rPr>
      </w:pPr>
      <w:r w:rsidRPr="00CA769B">
        <w:rPr>
          <w:rFonts w:ascii="Arial" w:eastAsia="Times New Roman" w:hAnsi="Arial" w:cs="Arial"/>
          <w:sz w:val="24"/>
          <w:szCs w:val="24"/>
        </w:rPr>
        <w:t>Se recomandă folosirea de vopsele cu microbile pentru o mai buna vizibilitate pe timp de noapte.</w:t>
      </w:r>
    </w:p>
    <w:bookmarkEnd w:id="0"/>
    <w:bookmarkEnd w:id="1"/>
    <w:p w:rsidR="00CA769B" w:rsidRPr="00CA769B" w:rsidRDefault="00CA769B" w:rsidP="00CA769B">
      <w:pPr>
        <w:spacing w:after="0" w:line="360" w:lineRule="auto"/>
        <w:jc w:val="both"/>
        <w:rPr>
          <w:rFonts w:ascii="Arial" w:eastAsia="Times New Roman" w:hAnsi="Arial" w:cs="Arial"/>
          <w:b/>
          <w:i/>
          <w:color w:val="1F497D"/>
          <w:sz w:val="24"/>
          <w:szCs w:val="24"/>
        </w:rPr>
      </w:pPr>
    </w:p>
    <w:p w:rsidR="00CA769B" w:rsidRPr="00CA769B" w:rsidRDefault="00CA769B" w:rsidP="00CA769B">
      <w:pPr>
        <w:spacing w:after="0" w:line="240" w:lineRule="auto"/>
        <w:jc w:val="both"/>
        <w:rPr>
          <w:rFonts w:ascii="Arial" w:eastAsia="Times New Roman" w:hAnsi="Arial" w:cs="Arial"/>
          <w:b/>
          <w:sz w:val="24"/>
          <w:szCs w:val="24"/>
          <w:lang w:val="en-US"/>
        </w:rPr>
      </w:pPr>
      <w:r w:rsidRPr="00CA769B">
        <w:rPr>
          <w:rFonts w:ascii="Arial" w:eastAsia="Times New Roman" w:hAnsi="Arial" w:cs="Arial"/>
          <w:b/>
          <w:sz w:val="24"/>
          <w:szCs w:val="24"/>
          <w:lang w:val="en-US"/>
        </w:rPr>
        <w:t xml:space="preserve">           Parapete de siguranţă</w:t>
      </w:r>
    </w:p>
    <w:p w:rsidR="00CA769B" w:rsidRPr="00CA769B" w:rsidRDefault="00CA769B" w:rsidP="00CA769B">
      <w:pPr>
        <w:spacing w:after="0" w:line="240" w:lineRule="auto"/>
        <w:ind w:firstLine="720"/>
        <w:jc w:val="both"/>
        <w:rPr>
          <w:rFonts w:ascii="Arial" w:eastAsia="Times New Roman" w:hAnsi="Arial" w:cs="Arial"/>
          <w:sz w:val="24"/>
          <w:szCs w:val="24"/>
        </w:rPr>
      </w:pPr>
      <w:r w:rsidRPr="00CA769B">
        <w:rPr>
          <w:rFonts w:ascii="Arial" w:eastAsia="Times New Roman" w:hAnsi="Arial" w:cs="Arial"/>
          <w:sz w:val="24"/>
          <w:szCs w:val="24"/>
        </w:rPr>
        <w:t>Pentru asigurarea circulaţiei rutiere în condiţii de siguranţă pe sectoarele periculoase, se vor monta parapeţi noi de tip parapet flexibil semigreu pe fundaţii izolate; lungimea însumată a tronsoanelor de drum pe care vor fi montaţi parapeţi flexibili este de 2647m</w:t>
      </w:r>
    </w:p>
    <w:p w:rsidR="00CA769B" w:rsidRPr="00CA769B" w:rsidRDefault="00CA769B" w:rsidP="00CA769B">
      <w:pPr>
        <w:spacing w:after="0" w:line="240" w:lineRule="auto"/>
        <w:jc w:val="both"/>
        <w:rPr>
          <w:rFonts w:ascii="Arial" w:eastAsia="Times New Roman" w:hAnsi="Arial" w:cs="Arial"/>
          <w:b/>
          <w:i/>
          <w:color w:val="1F497D"/>
          <w:sz w:val="24"/>
          <w:szCs w:val="24"/>
        </w:rPr>
      </w:pPr>
    </w:p>
    <w:p w:rsidR="00CA769B" w:rsidRPr="00CA769B" w:rsidRDefault="00CA769B" w:rsidP="00CA769B">
      <w:pPr>
        <w:spacing w:after="0" w:line="240" w:lineRule="auto"/>
        <w:jc w:val="both"/>
        <w:rPr>
          <w:rFonts w:ascii="Arial" w:eastAsia="Times New Roman" w:hAnsi="Arial" w:cs="Arial"/>
          <w:b/>
          <w:i/>
          <w:color w:val="1F497D"/>
          <w:sz w:val="24"/>
          <w:szCs w:val="24"/>
        </w:rPr>
      </w:pPr>
    </w:p>
    <w:p w:rsidR="00CA769B" w:rsidRPr="00CA769B" w:rsidRDefault="00CA769B" w:rsidP="00CA769B">
      <w:pPr>
        <w:spacing w:after="0" w:line="240" w:lineRule="auto"/>
        <w:jc w:val="both"/>
        <w:rPr>
          <w:rFonts w:ascii="Arial" w:eastAsia="Times New Roman" w:hAnsi="Arial" w:cs="Arial"/>
          <w:b/>
          <w:i/>
          <w:color w:val="1F497D"/>
          <w:sz w:val="24"/>
          <w:szCs w:val="24"/>
        </w:rPr>
      </w:pPr>
    </w:p>
    <w:p w:rsidR="00CA769B" w:rsidRPr="00CA769B" w:rsidRDefault="00CA769B" w:rsidP="00CA769B">
      <w:pPr>
        <w:spacing w:after="0" w:line="240" w:lineRule="auto"/>
        <w:jc w:val="both"/>
        <w:rPr>
          <w:rFonts w:ascii="Arial" w:eastAsia="Times New Roman" w:hAnsi="Arial" w:cs="Arial"/>
          <w:b/>
          <w:i/>
          <w:color w:val="1F497D"/>
          <w:sz w:val="24"/>
          <w:szCs w:val="24"/>
        </w:rPr>
      </w:pPr>
    </w:p>
    <w:p w:rsidR="00CA769B" w:rsidRPr="00CA769B" w:rsidRDefault="00CA769B" w:rsidP="00CA769B">
      <w:pPr>
        <w:spacing w:after="0" w:line="240" w:lineRule="auto"/>
        <w:ind w:left="720"/>
        <w:jc w:val="both"/>
        <w:rPr>
          <w:rFonts w:ascii="Arial" w:eastAsia="Times New Roman" w:hAnsi="Arial" w:cs="Arial"/>
          <w:b/>
          <w:i/>
          <w:sz w:val="24"/>
          <w:szCs w:val="24"/>
          <w:u w:val="single"/>
          <w:lang w:val="en-US"/>
        </w:rPr>
      </w:pPr>
      <w:r w:rsidRPr="00CA769B">
        <w:rPr>
          <w:rFonts w:ascii="Arial" w:eastAsia="Times New Roman" w:hAnsi="Arial" w:cs="Arial"/>
          <w:b/>
          <w:i/>
          <w:sz w:val="24"/>
          <w:szCs w:val="24"/>
          <w:u w:val="single"/>
          <w:lang w:val="en-US"/>
        </w:rPr>
        <w:t xml:space="preserve">2.8.Drumuri laterale, intersecţii,accese la proprietăţi </w:t>
      </w:r>
    </w:p>
    <w:p w:rsidR="00CA769B" w:rsidRPr="00CA769B" w:rsidRDefault="00CA769B" w:rsidP="00CA769B">
      <w:pPr>
        <w:spacing w:after="0" w:line="240" w:lineRule="auto"/>
        <w:ind w:firstLine="482"/>
        <w:jc w:val="both"/>
        <w:rPr>
          <w:rFonts w:ascii="Arial" w:eastAsia="Times New Roman" w:hAnsi="Arial" w:cs="Arial"/>
          <w:b/>
          <w:i/>
          <w:color w:val="1F497D"/>
          <w:sz w:val="24"/>
          <w:szCs w:val="24"/>
        </w:rPr>
      </w:pPr>
    </w:p>
    <w:p w:rsidR="00CA769B" w:rsidRPr="00CA769B" w:rsidRDefault="00CA769B" w:rsidP="00CA769B">
      <w:pPr>
        <w:autoSpaceDE w:val="0"/>
        <w:autoSpaceDN w:val="0"/>
        <w:adjustRightInd w:val="0"/>
        <w:spacing w:after="0" w:line="240" w:lineRule="auto"/>
        <w:jc w:val="both"/>
        <w:rPr>
          <w:rFonts w:ascii="Arial" w:eastAsia="Times New Roman" w:hAnsi="Arial" w:cs="Arial"/>
          <w:bCs/>
          <w:sz w:val="24"/>
          <w:szCs w:val="20"/>
        </w:rPr>
      </w:pPr>
      <w:r w:rsidRPr="00CA769B">
        <w:rPr>
          <w:rFonts w:ascii="Arial" w:eastAsia="Times New Roman" w:hAnsi="Arial" w:cs="Arial"/>
          <w:bCs/>
          <w:sz w:val="24"/>
          <w:szCs w:val="20"/>
        </w:rPr>
        <w:tab/>
        <w:t xml:space="preserve">Intersecţiile cu drumurile laterale ale celor două drumuri comunale vor fi amenajate pe o lungime de 25 (m) cu aceeaşi structură rutieră cu cea prevăzută la nivelul părţii carosabile sau cu o structură rutieră alcătuită din : strat de balast-20 cm; strat piatră spartă-15 cm. </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xml:space="preserve">În vederea asigurării continuităţii rigolelor/şanţurilor, la intersecţiile cu drumurile laterale, au fost prevăzute rigole carosabile, iar în zona acceselor la proprietăţi continuitatea rigolelor/şanţurilor se va realiza prin amenajarea podeţelor de acces. </w:t>
      </w:r>
    </w:p>
    <w:p w:rsidR="00CA769B" w:rsidRPr="00CA769B" w:rsidRDefault="00CA769B" w:rsidP="00CA769B">
      <w:pPr>
        <w:spacing w:after="0" w:line="240" w:lineRule="auto"/>
        <w:ind w:firstLine="482"/>
        <w:jc w:val="both"/>
        <w:rPr>
          <w:rFonts w:ascii="Arial" w:eastAsia="Times New Roman" w:hAnsi="Arial" w:cs="Arial"/>
          <w:b/>
          <w:i/>
          <w:color w:val="1F497D"/>
          <w:sz w:val="24"/>
          <w:szCs w:val="24"/>
        </w:rPr>
      </w:pPr>
    </w:p>
    <w:p w:rsidR="00CA769B" w:rsidRPr="00CA769B" w:rsidRDefault="00CA769B" w:rsidP="00CA769B">
      <w:pPr>
        <w:tabs>
          <w:tab w:val="left" w:pos="708"/>
        </w:tabs>
        <w:spacing w:after="0" w:line="240" w:lineRule="auto"/>
        <w:ind w:firstLine="482"/>
        <w:jc w:val="both"/>
        <w:rPr>
          <w:rFonts w:ascii="Arial" w:eastAsia="Times New Roman" w:hAnsi="Arial" w:cs="Arial"/>
          <w:sz w:val="24"/>
          <w:szCs w:val="20"/>
        </w:rPr>
      </w:pPr>
    </w:p>
    <w:p w:rsidR="00CA769B" w:rsidRPr="00CA769B" w:rsidRDefault="00CA769B" w:rsidP="00CA769B">
      <w:pPr>
        <w:numPr>
          <w:ilvl w:val="0"/>
          <w:numId w:val="1"/>
        </w:numPr>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MODUL DE ASIGURARE A UTILITĂŢILOR</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lastRenderedPageBreak/>
        <w:t>Asigurarea cu utilităţi necesară  organizării de şantier intră în sarcina antreprenorului care va caştiga licitaţia de execuţie.</w:t>
      </w:r>
    </w:p>
    <w:p w:rsidR="00CA769B" w:rsidRPr="00CA769B" w:rsidRDefault="00CA769B" w:rsidP="00CA769B">
      <w:pPr>
        <w:tabs>
          <w:tab w:val="left" w:pos="708"/>
        </w:tabs>
        <w:spacing w:after="0" w:line="240" w:lineRule="auto"/>
        <w:jc w:val="both"/>
        <w:rPr>
          <w:rFonts w:ascii="Arial" w:eastAsia="Times New Roman" w:hAnsi="Arial" w:cs="Arial"/>
          <w:sz w:val="24"/>
          <w:szCs w:val="20"/>
        </w:rPr>
      </w:pPr>
    </w:p>
    <w:p w:rsidR="00CA769B" w:rsidRPr="00CA769B" w:rsidRDefault="00CA769B" w:rsidP="00CA769B">
      <w:pPr>
        <w:numPr>
          <w:ilvl w:val="0"/>
          <w:numId w:val="1"/>
        </w:numPr>
        <w:spacing w:after="0" w:line="360" w:lineRule="auto"/>
        <w:jc w:val="both"/>
        <w:rPr>
          <w:rFonts w:ascii="Arial" w:eastAsia="Times New Roman" w:hAnsi="Arial" w:cs="Arial"/>
          <w:b/>
          <w:i/>
          <w:color w:val="1F497D"/>
          <w:sz w:val="24"/>
          <w:szCs w:val="24"/>
        </w:rPr>
      </w:pPr>
      <w:r w:rsidRPr="00CA769B">
        <w:rPr>
          <w:rFonts w:ascii="Arial" w:eastAsia="Times New Roman" w:hAnsi="Arial" w:cs="Arial"/>
          <w:b/>
          <w:i/>
          <w:color w:val="1F497D"/>
          <w:sz w:val="24"/>
          <w:szCs w:val="24"/>
        </w:rPr>
        <w:t>ANEXE –PIESE DESENATE-</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Plan de încadrare în zonă</w:t>
      </w:r>
    </w:p>
    <w:p w:rsidR="00CA769B" w:rsidRPr="00CA769B" w:rsidRDefault="00CA769B" w:rsidP="00CA769B">
      <w:pPr>
        <w:autoSpaceDE w:val="0"/>
        <w:autoSpaceDN w:val="0"/>
        <w:adjustRightInd w:val="0"/>
        <w:spacing w:after="0" w:line="240" w:lineRule="auto"/>
        <w:ind w:firstLine="720"/>
        <w:jc w:val="both"/>
        <w:rPr>
          <w:rFonts w:ascii="Arial" w:eastAsia="Times New Roman" w:hAnsi="Arial" w:cs="Arial"/>
          <w:bCs/>
          <w:sz w:val="24"/>
          <w:szCs w:val="20"/>
        </w:rPr>
      </w:pPr>
      <w:r w:rsidRPr="00CA769B">
        <w:rPr>
          <w:rFonts w:ascii="Arial" w:eastAsia="Times New Roman" w:hAnsi="Arial" w:cs="Arial"/>
          <w:bCs/>
          <w:sz w:val="24"/>
          <w:szCs w:val="20"/>
        </w:rPr>
        <w:t>- Plan de situaţie</w:t>
      </w:r>
    </w:p>
    <w:p w:rsidR="00CA769B" w:rsidRPr="00CA769B" w:rsidRDefault="00CA769B" w:rsidP="00CA769B">
      <w:pPr>
        <w:tabs>
          <w:tab w:val="left" w:pos="708"/>
        </w:tabs>
        <w:spacing w:after="0" w:line="240" w:lineRule="auto"/>
        <w:jc w:val="both"/>
        <w:rPr>
          <w:rFonts w:ascii="Arial" w:eastAsia="Times New Roman" w:hAnsi="Arial" w:cs="Arial"/>
          <w:sz w:val="24"/>
          <w:szCs w:val="20"/>
        </w:rPr>
      </w:pPr>
    </w:p>
    <w:p w:rsidR="00CA769B" w:rsidRPr="00CA769B" w:rsidRDefault="00CA769B" w:rsidP="00CA769B">
      <w:pPr>
        <w:tabs>
          <w:tab w:val="left" w:pos="708"/>
        </w:tabs>
        <w:spacing w:after="0" w:line="240" w:lineRule="auto"/>
        <w:ind w:firstLine="720"/>
        <w:jc w:val="both"/>
        <w:rPr>
          <w:rFonts w:ascii="Arial" w:eastAsia="Times New Roman" w:hAnsi="Arial" w:cs="Arial"/>
          <w:b/>
          <w:sz w:val="24"/>
          <w:szCs w:val="20"/>
        </w:rPr>
      </w:pPr>
    </w:p>
    <w:p w:rsidR="00CA769B" w:rsidRPr="00CA769B" w:rsidRDefault="00CA769B" w:rsidP="00CA769B">
      <w:pPr>
        <w:spacing w:after="0" w:line="240" w:lineRule="auto"/>
        <w:jc w:val="both"/>
        <w:rPr>
          <w:rFonts w:ascii="Arial" w:eastAsia="Times New Roman" w:hAnsi="Arial" w:cs="Arial"/>
          <w:sz w:val="24"/>
          <w:szCs w:val="20"/>
          <w:lang w:val="it-IT"/>
        </w:rPr>
      </w:pPr>
    </w:p>
    <w:p w:rsidR="00CA769B" w:rsidRPr="00CA769B" w:rsidRDefault="00CA769B" w:rsidP="00CA769B">
      <w:pPr>
        <w:spacing w:after="0" w:line="240" w:lineRule="auto"/>
        <w:ind w:left="567" w:firstLine="720"/>
        <w:jc w:val="both"/>
        <w:rPr>
          <w:rFonts w:ascii="Arial" w:eastAsia="Times New Roman" w:hAnsi="Arial" w:cs="Arial"/>
          <w:sz w:val="24"/>
          <w:szCs w:val="20"/>
          <w:lang w:val="it-IT" w:eastAsia="ro-RO"/>
        </w:rPr>
      </w:pP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r w:rsidRPr="00CA769B">
        <w:rPr>
          <w:rFonts w:ascii="Arial" w:eastAsia="Times New Roman" w:hAnsi="Arial" w:cs="Arial"/>
          <w:sz w:val="24"/>
          <w:szCs w:val="20"/>
          <w:lang w:val="it-IT" w:eastAsia="ro-RO"/>
        </w:rPr>
        <w:tab/>
      </w:r>
    </w:p>
    <w:p w:rsidR="00CA769B" w:rsidRPr="00CA769B" w:rsidRDefault="00CA769B" w:rsidP="00CA769B">
      <w:pPr>
        <w:spacing w:after="0" w:line="240" w:lineRule="auto"/>
        <w:ind w:left="567" w:firstLine="720"/>
        <w:jc w:val="center"/>
        <w:rPr>
          <w:rFonts w:ascii="Arial" w:eastAsia="Times New Roman" w:hAnsi="Arial" w:cs="Arial"/>
          <w:sz w:val="24"/>
          <w:szCs w:val="20"/>
          <w:lang w:val="it-IT" w:eastAsia="ro-RO"/>
        </w:rPr>
      </w:pPr>
      <w:r w:rsidRPr="00CA769B">
        <w:rPr>
          <w:rFonts w:ascii="Arial" w:eastAsia="Times New Roman" w:hAnsi="Arial" w:cs="Arial"/>
          <w:sz w:val="24"/>
          <w:szCs w:val="20"/>
          <w:lang w:val="it-IT" w:eastAsia="ro-RO"/>
        </w:rPr>
        <w:t>Primar,</w:t>
      </w:r>
    </w:p>
    <w:p w:rsidR="00CA769B" w:rsidRPr="00CA769B" w:rsidRDefault="00CA769B" w:rsidP="00CA769B">
      <w:pPr>
        <w:spacing w:after="0" w:line="240" w:lineRule="auto"/>
        <w:ind w:left="567" w:firstLine="720"/>
        <w:jc w:val="center"/>
        <w:rPr>
          <w:rFonts w:ascii="Arial" w:eastAsia="Times New Roman" w:hAnsi="Arial" w:cs="Arial"/>
          <w:sz w:val="24"/>
          <w:szCs w:val="20"/>
          <w:lang w:val="it-IT" w:eastAsia="ro-RO"/>
        </w:rPr>
      </w:pPr>
      <w:r w:rsidRPr="00CA769B">
        <w:rPr>
          <w:rFonts w:ascii="Arial" w:eastAsia="Times New Roman" w:hAnsi="Arial" w:cs="Arial"/>
          <w:sz w:val="24"/>
          <w:szCs w:val="20"/>
          <w:lang w:val="it-IT" w:eastAsia="ro-RO"/>
        </w:rPr>
        <w:t>Heler Sandu</w:t>
      </w:r>
    </w:p>
    <w:p w:rsidR="00C85D91" w:rsidRDefault="00C85D91">
      <w:bookmarkStart w:id="8" w:name="_GoBack"/>
      <w:bookmarkEnd w:id="8"/>
    </w:p>
    <w:sectPr w:rsidR="00C85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B43"/>
    <w:multiLevelType w:val="hybridMultilevel"/>
    <w:tmpl w:val="334E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1C6BB9"/>
    <w:multiLevelType w:val="hybridMultilevel"/>
    <w:tmpl w:val="F18E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736EE5"/>
    <w:multiLevelType w:val="hybridMultilevel"/>
    <w:tmpl w:val="52DC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876EEF"/>
    <w:multiLevelType w:val="multilevel"/>
    <w:tmpl w:val="077A55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3DA3DF1"/>
    <w:multiLevelType w:val="hybridMultilevel"/>
    <w:tmpl w:val="256CEB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BA258E4"/>
    <w:multiLevelType w:val="multilevel"/>
    <w:tmpl w:val="8ABE045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lang w:val="it-I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8F"/>
    <w:rsid w:val="00C85D91"/>
    <w:rsid w:val="00CA769B"/>
    <w:rsid w:val="00FB7D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2377</Words>
  <Characters>13793</Characters>
  <Application>Microsoft Office Word</Application>
  <DocSecurity>0</DocSecurity>
  <Lines>114</Lines>
  <Paragraphs>32</Paragraphs>
  <ScaleCrop>false</ScaleCrop>
  <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2016-06-10T08:51:00Z</dcterms:created>
  <dcterms:modified xsi:type="dcterms:W3CDTF">2016-06-10T08:52:00Z</dcterms:modified>
</cp:coreProperties>
</file>